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right="-31"/>
        <w:jc w:val="center"/>
        <w:shd w:val="clear" w:color="auto" w:fill="fefffe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о реализации Плана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департамента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социальной защиты населения прав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по пр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отиводействию коррупции на 201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за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3 квартал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20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  <w:lang w:bidi="he-IL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efffe"/>
        </w:rPr>
      </w:r>
    </w:p>
    <w:p>
      <w:pPr>
        <w:pStyle w:val="8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4456" w:type="dxa"/>
        <w:tblInd w:w="60" w:type="dxa"/>
        <w:tblLayout w:type="fixed"/>
        <w:tblCellMar>
          <w:left w:w="60" w:type="dxa"/>
          <w:top w:w="0" w:type="dxa"/>
          <w:right w:w="60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4678"/>
        <w:gridCol w:w="1701"/>
        <w:gridCol w:w="3116"/>
        <w:gridCol w:w="3685"/>
      </w:tblGrid>
      <w:tr>
        <w:tblPrEx/>
        <w:trPr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п/п по 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-пп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Ожидаемый результат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об исполнении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1. Нормативно-правовое и организационное обеспечение антикоррупционной деятельности в органах исполнительной власти 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1.1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Внесение изменений в законодательные акты области и иные нормативные правовые акты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в области.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правового регулирования отношений в сфере противодействия коррупции в области, устранения правовых пробелов и противоречий в данной сфере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2022 год - 100%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2023 год -100%,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</w:rPr>
              <w:t xml:space="preserve">2024 год –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квартале 2024 года необходимость в разработке и внесении  изменений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в законодательные акты области и иные НПА о противодействии коррупции во исполнение федерального законодательства и на основе обобщения практики применения действующих антикоррупционных норм </w:t>
              <w:br/>
              <w:t xml:space="preserve">в области отсутствовала.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Оказание помощи учреждениям, подведомственным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разработке планов мероприятий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widowControl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eastAsia="en-US"/>
              </w:rPr>
              <w:t xml:space="preserve">Повышение эффективности планирования деятельности учреждений, функции и полномочия учредителя которых осуществляет департамент социальной защиты населения правительства области, по противодействию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29.08.24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семинар </w:t>
              <w:br/>
              <w:t xml:space="preserve">в соответствии с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Графиком проведения семинаров по вопросам противодействия коррупции для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руководителей областных государственных учреждений, функции и полномочия которых осуществляет департамент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социальной защиты населения правительства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на 2024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утвержде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нным приказом департамента от 21.02.2024 </w:t>
              <w:br/>
              <w:t xml:space="preserve">№ 605/24.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орректировка утвержденных планов с уч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етом действующего законодательства о противодействии коррупции не проводилась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областные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государственные учреждения, функции и полномочия учредителя которых осуществляет департамент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направлена памятка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Типичные ошибки, допускаемые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информационных стендах, расположенных в подведомственных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учреждениях, в том числе и в здании ОГБУ «МФЦ» размещена информация и памятки по антикоррупционной тематике.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октябре 2024 запланировано проведение выездных семинаров в ОГБУ «БПНИ», ОГБУ «КСЦО» и в ОГБУ «СРЦН».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расходах, </w:t>
              <w:br w:type="textWrapping" w:clear="all"/>
              <w:t xml:space="preserve">об имуществе и обязательствах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имущественного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характера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2018 - 2024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сведений о доходах, расхо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дах,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имуществе 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язательствах имущественного характера государственных гражданских служащих департамента а также сведений о доходах, расходах, об имуществе и обязательствах имущественного характера их супруг (супругов) и несовершеннолетних детей </w:t>
              <w:br/>
              <w:t xml:space="preserve">за 2023 год проведен.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соответствии с приказом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 социальной защиты населения правительства ЕАО </w:t>
              <w:br/>
              <w:t xml:space="preserve">от 08.09.2022 № 2431 </w:t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х детей»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все государственные гражданские служащие департамента должны представить сведения о доходах, расходах, об имуществе и обязательствах имущественного характера в полном объеме и в установленные законодательством сроки.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отчетном периоде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государственных гражданских служащих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департамента.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мероприятий, направленных на 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чественное повышение эффективности деятельности пресс-служб органов государственной власти области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 сайте социальная защит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 Еврейской автономной области http://social.eao.ru/ в разделе «Противодействие коррупции»: Методические материалы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lang w:eastAsia="ru-RU"/>
              </w:rPr>
              <w:t xml:space="preserve">В подразделе Методические материалы 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lang w:val="ru-RU"/>
              </w:rPr>
              <w:t xml:space="preserve">азмещены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highlight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Размещены;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Типичные ошибки, допускаемые при заполнении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»..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одготовлен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Обзор изменений в законодательстве по противодействию коррупции за 2 квартал 202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4 года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Размещены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налитические справки по обобщению результатов опроса населения по противодействию коррупции в сфере социальной за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щиты населения Еврейской автономной области за 2 и 3 кварталы 2024 года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нформация о реализации Плана мероприятий департамента социальной защиты населения правительства Еврейской автономной области по противодействию коррупции на 2018 – 2024 годы, за 2 квартал 2024 года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эффективности деятельности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2024 государственные гражданские служащие департамента, ответственные за работу по противодействию коррупции, повышение квалификации не проходили.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Запланировано прохождение специалистом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курсов повышения квалификации по теме «Реализация органами государственной власти полномочий по профилактике коррупционных правонарушений» для обучения в дистанционной форме в период с 02 октября 2024 года по 15 октября 2024 года.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4.1.13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Осуществление контроля за ведением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личных дел государственных гражданских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, в том числе контроля за актуализацией сведений, содерж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ащихся в анкетах, представляемых при назначении на государственные должности области и должности государственной гражданской службы области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ктуализ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ация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представленных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государственными гражданскими служащими департамента об их родственниках и свойственниках в целях выявления возможного конфликта интересов.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Актуальные сведения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 их родственниках и свойственниках представлены 53 госу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дарственными гражданскими служащими департамента.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 В ходе анализа нарушений не выявлено.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720"/>
              <w:jc w:val="both"/>
              <w:spacing w:line="240" w:lineRule="auto"/>
              <w:shd w:val="clear" w:color="auto" w:fill="fefff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Сведения об адресах сайтов и (или) страниц сайтов в информационно-телекоммуникационной сети «Интернет», на которых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государственные гражданские служащие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размещали общедоступную информацию,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а также данные, позволяющие их идентифицировать представлены 54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госу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дарст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венными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гражданскими служащими департамента.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4"/>
              <w:ind w:firstLine="720"/>
              <w:jc w:val="both"/>
              <w:rPr>
                <w:rFonts w:ascii="Times New Roman" w:hAnsi="Times New Roman"/>
                <w:b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01.04.2024 Сведения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адресах сайто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в и (или) страниц сайтов в информационно-телекоммуникационной сети «Интернет» переданы </w:t>
              <w:br/>
              <w:t xml:space="preserve">в 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bookmarkStart w:id="0" w:name="undefined"/>
            <w:r>
              <w:rPr>
                <w:b w:val="0"/>
                <w:bCs w:val="0"/>
                <w:sz w:val="22"/>
                <w:szCs w:val="22"/>
                <w:highlight w:val="none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</w:rPr>
              <w:t xml:space="preserve">Управление государственной службы и кадровой политики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Еврейской автономной области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highlight w:val="none"/>
              </w:rPr>
              <w:t xml:space="preserve">для приобщения в личные дела госслужащих. В ходе анализа нарушений не выявлено.</w:t>
            </w:r>
            <w:r>
              <w:rPr>
                <w:rFonts w:ascii="Times New Roman" w:hAnsi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b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утверждение планов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учреждениях, подведомственных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Своевременная их корректировка с учетом возможных изменений в законодательстве.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Предоставление отчетов о реализации указанных планов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Планирование мероприятий по противодействию коррупции в органах исполнительной власти области, формируемых правительством области, и аппарате губернатора и правительства области, включая подведомственные им учреждения: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17.09.2021 № 2651/21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«Об утверждении Плана мероприятий департамента социальной защиты населения правительства Еврейской автономной области по противодействию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коррупции на 2021-2024 годы».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Плана в соответствии с методическими рекомендациями.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специальных мероприятий антикоррупционной направленности </w:t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учреждениях, подведомственных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Профилактика коррупционных проявлений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целях профилактики и недопущения коррупционных проявлений в подведомственных учреждениях департамента социальной защиты населения правительства области проводятся следующие мероприятия: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вновь принятые в учреждения работники информировались и получали консультации                      по вопросам антикоррупционной деятельности учреждения.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мониторинга практики применения законодательства в сфере государственной гражданской службы, в том числе по противодействию коррупции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информации о динамике процессов применения законодательства о противодействии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осуществлен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none"/>
              </w:rPr>
              <w:t xml:space="preserve">Обзор изменений в законодательстве по противодействию коррупции за 2квартал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hd w:val="clear" w:color="auto" w:fill="fefffe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Вышеуказанный обзор законодательства размещен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 официальном портале органов государственной власти Еврейской автономной области http:// eao.ru/ осуществлена актуализация раздела «Прот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иводействие кор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упции в органах социальной защ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иты населения Еврейской автономной области».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Актуализация перечня должностей государственной гражданской службы </w:t>
              <w:br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Проводится актуализация перечня должностей государственной гражданской службы в департаменте социальной защиты населения правительства области, при назначении на которые граждане и при замещении которых государственные гражданские служащие области обяз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аны представлять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2. Противодействие коррупции в рамках законодательства о государственной гражданской службе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Реализация мер по обеспечению эффективного контроля за соблюдением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ограничений, запретов и неисполнением обязанностей, установленных в целях противодействия коррупции, нарушением ограничений, касающихся получения подарков в связи с их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лжностным положением или в связи с исполнением ими служебных обязанностей и порядка сдачи подарка. Проведение соответствующих проверок в порядке, предусмотренном нормативными правовыми актами Российской Федерации, и принятие мер юридической ответственности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государственными гражданскими служащими области ограничений, запретов и обязанностей на государственной гражданской службе: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Уведомлений о получении</w:t>
            </w:r>
            <w:r>
              <w:rPr>
                <w:sz w:val="22"/>
                <w:szCs w:val="22"/>
                <w:highlight w:val="none"/>
              </w:rPr>
              <w:t xml:space="preserve"> по</w:t>
            </w:r>
            <w:r>
              <w:rPr>
                <w:sz w:val="22"/>
                <w:szCs w:val="22"/>
                <w:highlight w:val="none"/>
              </w:rPr>
              <w:t xml:space="preserve">дарка </w:t>
              <w:br/>
      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        <w:br/>
              <w:t xml:space="preserve">с исполнением служебных (должностных) обязанностей, </w:t>
              <w:br/>
              <w:t xml:space="preserve">от государственных гражданских служащих департамента не поступало.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65"/>
              <w:spacing w:line="240" w:lineRule="auto"/>
              <w:widowControl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3</w:t>
            </w:r>
            <w:r>
              <w:rPr>
                <w:sz w:val="22"/>
                <w:szCs w:val="22"/>
                <w:highlight w:val="none"/>
              </w:rPr>
              <w:t xml:space="preserve"> квартале 2024 года проверки не проводились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представляемых государственными гражданскими служащими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качества представления 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2"/>
                <w:szCs w:val="22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В целях реализации норм законода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тельства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о противодействии коррупции департаментом социальной защиты населения правительства Еврейской автономной области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(далее – департамент) проведен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анализ   сведений о доходах, расходах, об имуществе и обязательствах имущественного характера за 2022 год, представленных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Приказом департамента </w:t>
              <w:br w:type="textWrapping" w:clear="all"/>
              <w:t xml:space="preserve">от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22.12.2022 № 3380 «О внесении изменений в приказ департамента социальной защиты населения правительства Еврейской автономной области от 08.09.2022 </w:t>
              <w:br/>
              <w:t xml:space="preserve">№ 2431 «Об утвержд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актуализи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рован Перечень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</w:t>
            </w:r>
            <w:r>
              <w:rPr>
                <w:rStyle w:val="862"/>
                <w:spacing w:val="0"/>
                <w:sz w:val="22"/>
                <w:szCs w:val="22"/>
                <w:highlight w:val="none"/>
              </w:rPr>
              <w:t xml:space="preserve">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зательствах имущественного характера своих супруги (супруга) и несовершеннолетних детей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  <w:p>
            <w:pPr>
              <w:pStyle w:val="854"/>
              <w:ind w:firstLine="255"/>
              <w:jc w:val="both"/>
              <w:rPr>
                <w:rStyle w:val="862"/>
                <w:spacing w:val="0"/>
                <w:sz w:val="24"/>
                <w:szCs w:val="24"/>
                <w:highlight w:val="none"/>
              </w:rPr>
            </w:pP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Во 2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квартале 2024 года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отчитались 52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  <w:t xml:space="preserve">государственных гражданских служащих департамента. </w:t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  <w:r>
              <w:rPr>
                <w:rStyle w:val="862"/>
                <w:spacing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служебных проверок по каждому случаю несоблюдения ограничений, запретов и неисполнения обязанностей, установленных в целях противодействия коррупции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hd w:val="clear" w:color="auto" w:fill="fefffe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проверки не проводились.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2.4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в порядке, определенном представителем нанимателя, проверок сведений о фактах обращения в целях склонения государственного гражданского служащего к совершению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Достижение прозрачности при обращениях к государственным гражданским служащим области в целях склонения к совершению коррупционных правонарушений: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Сведений в 3 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вартале 2024 года не поступало, проверки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категории «руководители», государственные гражданские служащие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и принятию профилактических мер по предотвращению конфликта интересов и мер по урегулированию конфликта интересов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Случаев возникновения конфликта интересов выявлено не было, проверки не проводились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tabs>
                <w:tab w:val="left" w:pos="4005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проверок информации о наличии или возможности возникновения конфликта интересов у лица, замещающего должность государственного гражданского служащего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, поступающей представителю нанимателя в установленном законодательством порядке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коррупционных правонарушений со стороны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не поступала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в практику кадровой работы правила, в соответствии с которым длитель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Стимулирование государственных гражданских служащих области к безупречному и эффективному исполнению государственным гражданским служащим области своих должностных обязанностей: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Осуществляется поэтапное внедрение в практику кадровой работы правила, в соответствии с которым длительн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ое, безупречное и эффективное исполнение государственным гражданским служащим области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с соблюдением требований законодательства о государственной гражданской службе, о противодействии коррупции проверок достоверности и полноты сведений, представляемых гражданами, претендующими на замещение государственных должностей области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2018 - 202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Во 3 квартале 2024 года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проверки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 не проводились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2.9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сообщени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работодател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 заключении трудового договора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гражданином, замещавшим должность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Еврейской автономной области в департаменте социальной защиты населения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в соответствии со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статьей 12 Федерального закона от 25.12.2008 № 273</w:t>
              <w:br w:type="textWrapping" w:clear="all"/>
              <w:t xml:space="preserve">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 наличии информации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Соблюдение ограничений, установленных статьей 12 Федерального закона от 25.12.2008 № 273 «О противодействии коррупции»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Style w:val="864"/>
                <w:sz w:val="22"/>
                <w:szCs w:val="22"/>
                <w:highlight w:val="none"/>
              </w:rPr>
              <w:t xml:space="preserve">В 3 квартале 2024 года в адрес департамента поступило </w:t>
              <w:br/>
              <w:t xml:space="preserve">1 уведомление я от организаций 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заключении трудового договора </w:t>
              <w:br/>
              <w:t xml:space="preserve">с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бывшим государственным служащим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. 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Специалистом департамента подготовлены</w:t>
            </w:r>
            <w:r>
              <w:rPr>
                <w:rStyle w:val="864"/>
                <w:sz w:val="22"/>
                <w:szCs w:val="22"/>
                <w:highlight w:val="none"/>
              </w:rPr>
              <w:t xml:space="preserve"> заключения по результатам анализа уведомлении.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связи с тем, что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нарушены ограничения, установленные статьей 12 Федерального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закон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  <w:br/>
              <w:t xml:space="preserve">от 25.12.2008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№ 273-ФЗ </w:t>
              <w:br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 прот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иводействии коррупции», уведомление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рассмотрению на заседании комиссии по соблюдению требований к служебному поведению государственных гражданских служащих,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замещающих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социальной защиты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селения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3. Антикоррупционное образование и антикоррупционная пропаганда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Осуществление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ограничений, запретов и исполнению обязанностей, установленных в целях противодействия коррупции, в том числе ограничений, касающихся дарения и получения подарков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Создание организационно-правовых условий для предотвращения коррупционных правонарушений со стороны государственных гражданских служащих департамента: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целях создания организационно-правовых условий для предотвращения коррупционных правонарушений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подготовлены приказы, которые периодически актуализируются </w:t>
              <w:br/>
              <w:t xml:space="preserve">в соответствии с действующим законодательством: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социальной защиты населения правительства Еврейской автономной области </w:t>
              <w:br w:type="textWrapping" w:clear="all"/>
              <w:t xml:space="preserve">от 22.07.2022 № 1928/22 </w:t>
              <w:br w:type="textWrapping" w:clear="all"/>
              <w:t xml:space="preserve">«Об утверждении Порядка уведомления представителя нанимателя о 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содержащихся в указанных уведомлениях»;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29.08.2022 № 2276/22 </w:t>
              <w:br w:type="textWrapping" w:clear="all"/>
              <w:t xml:space="preserve">«О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департаменте социальной защиты насе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ления правительства Еврейской автономной области, за исключением государственных гражданских служащих Еврейской автономной области, назначение на должность которых осуществляет губернатор Еврейской автономной области, и урегулированию конфликта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та </w:t>
              <w:br/>
              <w:t xml:space="preserve">от 02.09.2022 № 2363/22 </w:t>
              <w:br/>
              <w:t xml:space="preserve">«О порядке сообщения лицами, замещающими должности государственной гражданской службы в департаменте социальной защиты населения правительства Еврейской автономной области, за исключением государственных гражданских служащих Ев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рейской автономной области, назначение на должность которых осуществляет губернатор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05.09.2022 № 2394 </w:t>
              <w:br w:type="textWrapping" w:clear="all"/>
              <w:t xml:space="preserve">«О «телефоне доверия» по фактам коррупционной направленности в департаменте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06.09.2022 № 2420 «О порядке сообщения государственными гражданскими служащими департамента социальной защиты населения правительства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Еврейской автономной области, за исключением государственных гражданских служащих, назначение на должности которых и освобождение </w:t>
              <w:br/>
              <w:t xml:space="preserve">от должности которых осуществляется губернатором Еврейской автономной области, о получении подарка в связи с протокольными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06.09.2022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№ 2421 </w:t>
              <w:br/>
              <w:t xml:space="preserve">«Об утверждении Положения о порядке получения лицами, замещающими должности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за исключением госуд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арственных гражданских служащих, замещающих должности, назначение на которые и освобождение от которых осуществляется губернатором Еврейской автономной области, разрешения начальника департамента социальной защиты населения правительства Еврейской автономн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ой области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те социальной защиты населения правительства Еврейской автономной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2431 </w:t>
              <w:br w:type="textWrapping" w:clear="all"/>
              <w:t xml:space="preserve">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от 08.09.2022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№ 2432 </w:t>
              <w:br/>
              <w:t xml:space="preserve">«Об утверждении Порядка уведомления о намерении выполнять иную оплачиваемую работу (о выполнении иной оплачиваемой работы) государственными гражданскими служащими департамента социальной защиты населения правительства Еврейской автономной области»;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приказ департамента </w:t>
              <w:br w:type="textWrapping" w:clear="all"/>
              <w:t xml:space="preserve">от 08.09.2022 № 2433 О внесении изменений в приказ комитета социальной защиты населения правительства Еврейской автономной области от 26.06.2017 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 от 22.12.2022 № 3380 «О внесении изменений в приказ департамента социальной защиты населения правительства Еврейской автономной области от 08.09.2022 № 2431 «Об утвержд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ении Перечня должностей государственной гражданской службы Еврейской автономной области в департаменте социальной защиты населения правительства Еврейской автономной области, при замещении которых государственные гражданские служащие Еврейской автономной 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0" w:tooltip="https://npa.eao.ru/docs/d?nd=816898997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департамента от 04.09.2023 № 2531/23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«Об утверждении Реестра (карты) коррупционных рисков, возникающих при осуществлении департаментом социальной защиты населения правительства Еврейской автономной области закупок товаров, работ, услуг для обеспечения государственных нужд, и пл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ана (реестра)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мер, направленных на минимизацию коррупционных рисков, возникающих при осуществлении департаментом социальной защиты населения правительства Еврейской автономной области заку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пок товаров, работ, услуг для обеспечения государственных нужд»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sz w:val="22"/>
                <w:szCs w:val="22"/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1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21.09.2023 № 2792/23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изменений в приказ департамента социальной защиты населения правительства Еврейской автономной области от 22.07.2022 </w:t>
              <w:br/>
              <w:t xml:space="preserve">№ 1928 «Об утверждении Порядка уведомления представителя нанимателя о фактах обращения </w:t>
              <w:br/>
              <w:t xml:space="preserve">в целях склонения государственного граж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данского служащего департамента социальной защиты населения правительства Еврейской автономной области к совершению коррупционных правонарушений и перечня сведений, 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содержащихся </w:t>
              <w:br/>
              <w:t xml:space="preserve">в указанных уведомлениях»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highlight w:val="none"/>
              </w:rPr>
              <w:outlineLvl w:val="0"/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2" w:tooltip="О внесении изменения в Порядок уведомления представителя нанимателя о фактах обращения в целях..._Текст.pdf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03.07.2023 № 1714/23 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br/>
              <w:t xml:space="preserve">«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О внесении изменения в Порядок уведомления представителя нанимателя о фактах обращения </w:t>
              <w:br/>
              <w:t xml:space="preserve">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х правонарушений и перечня сведений, содержащихся </w:t>
              <w:br/>
              <w:t xml:space="preserve">в указанных уведомлениях, утвержденный приказом департамента социальной защиты населения правительства Еврейской автономной области от 22.07.2022 </w:t>
              <w:br/>
              <w:t xml:space="preserve">№ 1928»</w:t>
            </w:r>
            <w:r>
              <w:rPr>
                <w:highlight w:val="none"/>
              </w:rPr>
              <w:t xml:space="preserve">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outlineLvl w:val="0"/>
            </w:pPr>
            <w:r>
              <w:rPr>
                <w:highlight w:val="none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п</w:t>
            </w:r>
            <w:hyperlink r:id="rId13" w:tooltip="https://npa.eao.ru/docs/d?nd=816899230" w:history="1"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риказ от 14</w:t>
              </w:r>
              <w:r>
                <w:rPr>
                  <w:rStyle w:val="867"/>
                  <w:rFonts w:ascii="Times New Roman" w:hAnsi="Times New Roman" w:eastAsia="Open Sans" w:cs="Times New Roman"/>
                  <w:color w:val="000000" w:themeColor="text1"/>
                  <w:sz w:val="22"/>
                  <w:szCs w:val="22"/>
                  <w:highlight w:val="none"/>
                  <w:u w:val="none"/>
                </w:rPr>
                <w:t xml:space="preserve">.12.2023 № 3790/23</w:t>
              </w:r>
            </w:hyperlink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«Об утверждении Положения о порядке принятия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и религиозных объединений и других организац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й лицами, замещающими должности государственной гражданской службы Еврейской автономной области в департаменте социал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ьной защиты населения правительства Еврейской автономной области, за исключением должностей, назначение на которые и освобождение от котор</w:t>
            </w:r>
            <w:r>
              <w:rPr>
                <w:rFonts w:ascii="Times New Roman" w:hAnsi="Times New Roman" w:eastAsia="Open Sans" w:cs="Times New Roman"/>
                <w:color w:val="000000" w:themeColor="text1"/>
                <w:sz w:val="22"/>
                <w:szCs w:val="22"/>
                <w:highlight w:val="none"/>
              </w:rPr>
              <w:t xml:space="preserve">ых осуществляется губернатором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 1 квартале 2024 года департаментом принят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приказ </w:t>
              <w:br/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 26.03.2024 № 974/24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 внесении изменения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социальной защиты населения правительства Еврейской автономной области от 22.07.2022 </w:t>
              <w:br/>
              <w:t xml:space="preserve">№ 1928 «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департамента социальной защиты населения правительства Еврейской автономной области к совершению коррупционных правонар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ушений и перечня сведений, содержащихся в уведомлениях о таких фактах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о принятии приказа направлена в управление </w:t>
              <w:br/>
              <w:t xml:space="preserve">по противодействию коррупции </w:t>
              <w:br/>
              <w:t xml:space="preserve">в Еврейской автономной области </w:t>
              <w:br/>
              <w:t xml:space="preserve">(от 01.04.2024 № 1341/24 исх.-ДСЗН).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обязательного вводного инструктажа по вопросам противодействия коррупции, предоставление пакета соответствующих методических рекомендаций для граждан, впервые поступивших на государственную гражданскую службу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культуры антикоррупционного поведения государственных гражданских служащих области при поступлении на государственную гражданскую службу: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Инструктажи проводится по мере поступления граждан на государственную гражданскую службу в департамент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инструктирования госуда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рственных гражданских служащих области, замещающих должности, входящие в перечень, установленный нормативными правовыми актами области, увольняющихся с государственной гражданской службы области, об ограничениях, связанных с их последующим трудоустройством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Соблюдение законодательства о противодействии коррупции при увольнении с государственной гражданской службы: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Инструктирование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существляется </w:t>
              <w:br/>
              <w:t xml:space="preserve">в соответствии с приказами комитета социальной защиты населения правительства области от 01.10.2009 № 202 и от 10.02.2014 № 26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Разработана и размещена на официальном Интернет-портале органов исполнительной власти правительства области памятка государственному гражданскому служащему департамента, планирующему увольнение с государственной гражданской службы.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кварт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але 2024 инструктаж проведен с 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государственным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гражданским служащим департамента, планирующим увольнение с государственной гражданской службы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гражданской службы.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Оценка знания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области, на заседаниях аттестационной комиссии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мотивации соблюдения государственными гражданскими служащими области требований к служебному поведению, запретов и ограничений, связанных с прохождением государственной гражданской службы в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аттестация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ударственных гражданских служащих департамента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проводилась.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16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квалификации государственных гражданских служащих области,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области, в должностные обязанности которых входит участие в противодействии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повышение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квалификации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Обучение государственных гражданских служащих департамента социальной защиты населения правительства Еврейской автономной области, впервые поступивших на государственную граждан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скую службу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для замещения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должностей включенных в перечень должностей,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профессионализма государственных гражданских служащих области: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не менее 1 обучения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29.08.24 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ля государственных гражданских служащих департамента проведен семинар в соответствии с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Графиком проведения семинаров по вопросам противодействия коррупции для государственных гражданских служащих департамента социальной защиты населения правительства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на 202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4 год, утвержденным приказом департамента от 19.02.2024 № 556/24.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29.08.24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семинар в соответствии с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Графиком проведения семинаров по вопросам противодействия коррупции для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руководителей областных государственных учреждений, функции и полномочия которых осуществляет департамент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социальной защиты населения правительства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Еврейской автономной области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на 2024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утвержде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нным приказом департамента от 21.02.2024 № 605/24.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4.1.14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научно-практических конференций и иных мероприятий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  <w:p>
            <w:pPr>
              <w:pStyle w:val="871"/>
              <w:rPr>
                <w:rFonts w:ascii="Times New Roman" w:hAnsi="Times New Roman" w:cs="Times New Roman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  <w:highlight w:val="none"/>
              </w:rPr>
              <w:t xml:space="preserve">2018 год - 100%</w:t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научно-практических конференций по вопросам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  <w:t xml:space="preserve">Противодействие коррупции при размещении государственных заказов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4.1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функции и полномочия учредителя которых осуществляет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Повышение эффективности организации проведения государственных закупок. Проведение не менее </w:t>
              <w:br w:type="textWrapping" w:clear="all"/>
              <w:t xml:space="preserve">1 семинара в год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семинаров, совещаний по вопросам законодательства в сфере закупок товаров, работ, услуг для учреждений, функций и полномочия учредителя которых осуществляет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» (далее – план)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ЕАО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семинары по вопросам законодательства в сфере закупок товаров, работ, услуг для учреждений, функций и полномочия учредителя которых осуществляет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, 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проводились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 Проводились семинары совместно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ЧОУ ДПО "Института Развития 2000"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18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.2024 г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, семинар проводился с участием ЭТП «РТС-тендер»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.2024 г. на тему Актуальные вопросы применения законодательства о контрактные системы в сфере закупок в 2024 году.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сводной информации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по осуществленным закупкам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Ежеквартально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Подготовка не менее 1 сводной информации в год о ситуации с размещением заказов для государственных нужд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года в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по регулированию контрактной системы в сфере закупок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будет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направлена сводная информация по осуществленным закупкам за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года с учетом закупок учреждений, функции и полномочия учредителя которых осуществляет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Осуществление внутриведомственного контроля за соблюдением учреждениями, функции и полномочия учредителя которых осуществляет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 законодательства о размещении заказов для государственных нужд путем проведения плановых и внеплановых проверок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отдельному плану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Своевременное выявление несоблюдения законодательства о размещении заказов для государственных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соответствии с графиком проведения ведомственного контроля в сфере закупок для обеспе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чения государственных нужд Еврейской автономной области в отношении учреждений, функции и полномочия которых осуществляет  де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партамент социальн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ой защиты населения правительства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2024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года проведение проверки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на предмет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соблюдения законодательства Российской Федерации о контрактной системе </w:t>
              <w:br/>
              <w:t xml:space="preserve">в сфере закупок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не проводилась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Экспертиза нормативных правовых актов области и их проектов с целью выявления в них положений, способствующих проявлению коррупции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проведения независимой антикоррупционной экспертизы нормативных правовых актов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Привлечение общественности к проведению независимой антикоррупционной экспертизы нормативных правовых актов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Заключений независимой антикоррупционной экспертизы, поступивших на проекты нормативных правовых актов департамента, размещенных 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официальном интернет-портале </w:t>
              <w:br/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4, не поступало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5.2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антикоррупционной экспертизы нормативных правовых актов области, принятых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области, в ходе осуществления мониторинга их применения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Предотвращение создания условий для проявления коррупции, исполнение требований федерального законодательства и законодательства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квартале 2024 года департ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аментом проведена антико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ррупционная экспертиза 30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val="ru-RU"/>
              </w:rPr>
              <w:t xml:space="preserve"> проектов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проектов приказов, носящих нормативный характер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  <w:lang w:eastAsia="ru-RU"/>
              </w:rPr>
              <w:t xml:space="preserve">, из которых 30 приняты.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6. Противодействие коррупции в департаменте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 социальной защиты населения правительства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области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6.1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Разработка и внедрение приоритетных стандартов государственных услуг, административных регламентов предоставления (исполнения) государственных услуг (функций)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Внедрение приоритетных стандартов предоставления государственных услуг и административных регламентов предоставления (исполнения) государственных услуг (функций):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разработки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На 23.09.2024 департаментом разработаны и утверждены </w:t>
              <w:br/>
              <w:t xml:space="preserve">39 приказ об утверждении административных регламентов предоставления государственных услуг. Приказы департамента об утверждении административных регламентов размещены: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- на официальном портале органов государственной власти области на странице департамента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в разделе Административные регламенты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);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- на сайте «Социальная защита ЕАО» в разделе Административные регламенты создана гиперссылка на страницу с размещенными административными регламентами государственных услуг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на официальном портале органов государственной власти области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https://www.eao.ru/isp-vlast/departament-sotsialnoy-zashchity-naseleniya-pravitelstva-evreyskoy-avtonomnoy-oblasti/administrativnye-reglamenty--10/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Работа по разработке административных регламентов ведется постоянно.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В реестре государственных и муниципальных услуг (функций) Еврейской автономной области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https://gosuslugi.eao.ru/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) размещены сведения о 82 государственных услугах сферы социальной защиты населения.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По 30 государственным услугам реализован механ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изм получения государственных услуг в электронной форме. Граждане обращаются за предоставлением услуг в электронной форме через портал или лично в органе власти, из которых 20 через Единый портал государственных и муниципальных услуг, 10 через Региональный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 портал государственных и муниципальных услуг).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Специалисты департамента периодически актуализируют сведения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о государственных услугах, опубликованных на региональном Портале государственных и муниципальных услуг ЕАО. Рабочие вопросы решаются в индивидуальном порядке ответственными специалистами департамента с консультантом управления по административной реформе.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Правилами разработки и утверждения административных регламентов предоставления государственных услуг, утвержденными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постановлением правительства Еврейской автономной области </w:t>
              <w:br/>
              <w:t xml:space="preserve">от 07.07.2023 № 304-пп,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привести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дминистративные регламенты разрабатываются в соответствии с федеральными законами, нормативными правовыми актами Правительства Российской Федерации, нормативными правовыми актами Еврейской автономной области после внесения сведений о государственной услуге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Сводный перечень государственных услуг (функций), предоставляемых государственными органами Еврейской автономной области, </w:t>
              <w:br/>
              <w:t xml:space="preserve">а также областными государственными учреждениями, функции и полномочия учредителя которых осуществляют государственные органы Еврейс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ой автономной области (далее – Сводный перечень), формируемый управлением по административной реформе аппарата губернатора и правительства Еврейской автономной области (далее – Управление), и в подсистему разработки и утверждения административных регламент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ов предоставления государственных услуг федеральной государственной информационной системы «Федеральный реестр государственных и муниципальных услуг (функций)» (далее -–- реестр услуг).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На 24.09.2024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ru-RU"/>
              </w:rPr>
              <w:t xml:space="preserve"> утверждено в системе 5 цифровой административный регламент (далее – ЦАР), в работе находится 38 ЦАР </w:t>
              <w:br/>
              <w:t xml:space="preserve">из 41 административного регламента.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45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  <w:t xml:space="preserve">7. Установление обратной связи с получателями государственных услуг, обеспечение права граждан на доступ к информации о деятельности органов исполнительной власти области, стимулирование антикоррупционной активности общественности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Работа «телефона доверия» для приема сообщений о фактах коррупции и коррупционных проявлениях в органах исполнительной власти области, формируемых правительством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Реализация права граждан на обращение в органы исполнительной власти области, формируемые правительством области, для защиты своих прав: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  <w:highlight w:val="none"/>
              </w:rPr>
              <w:t xml:space="preserve">ежегодно - прием 100% обращений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сообщений о фактах коррупц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ии и коррупционных проявлениях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 не поступало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Организация и проведение пресс-конференций, брифингов, «круглых столов», выступлений в СМИ по вопросам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прозрачности деятельности органов исполнительной власти области, формируемых правительством области, в сфере противодействия коррупции.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Проведение: ежегодно - 3 пресс-конференции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3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2024 года пресс-конференции, брифинги, «круглые столы», выступления в СМИ по вопросам противодействия коррупции не проводились.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Своевременное обновление и напо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лнение тематического раздела «Противодействие коррупции» на официальном интернет-портале органов государственной власти области, формируемых правительством области, в соответствии с рекомендациями Министерства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Повышение уровня информированности граждан о деятельности органов исполнительной власти области, формируемых правительством области, в сфере противодействия коррупции. Актуализация информации об осуществлении антикоррупционной деятельности: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обновления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Информация поддерживается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 актуальном состоянии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Размещена информация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 реализации Плана мероприятий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по противодействию коррупции 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квартал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Размещение в соответствии с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фициальн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ом интернет-портале органов государственной власти сведений о доходах, о расходах, имуществе и обязательствах имущественного характера лиц, замещающих государственные должности области, государственных гражданских служащих области, а также членов их семей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Обеспечение открытости и доступности в деятельности государственных органов, создание условий для общественного контроля за доходами, расходами и имуществом лиц, замещающих государственные должности области, государственных гражданских служащих области: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 - не менее 1 размещения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Приказ департамента от 08.09.2022 </w:t>
              <w:br w:type="textWrapping" w:clear="all"/>
              <w:t xml:space="preserve">№ 2433 О внесении изменений в приказ комитета социальной защиты населения правительства Еврейской автономной области от 26.06.2017 </w:t>
              <w:br w:type="textWrapping" w:clear="all"/>
              <w:t xml:space="preserve">№ 234 «Об 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верждении Перечня должностей государственной гражданской службы Еврейской автономной области в комитете социальной защиты населения правительства Еврейской автономной области, замещение которых влечет за собой размещение сведений о доходах, расходах, об им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интернет-портале органов государственной власти».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В соответствии с </w:t>
            </w:r>
            <w:hyperlink r:id="rId14" w:tooltip="consultantplus://offline/ref=78F75A0944346140E452E7BACB853C9814E19B36CE08CA24BEA9242D86636067AB0921C71B35260539FCBD0684C0C47806BA6CF8DED9AB02vA29A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подпунктом «ж» пункта 1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Указа Президента Российской Федерации </w:t>
            </w:r>
            <w:hyperlink r:id="rId15" w:tooltip="http://pravo.gov.ru/proxy/ips/?docbody=&amp;link_id=0&amp;nd=603637722" w:history="1">
              <w:r>
                <w:rPr>
                  <w:rStyle w:val="867"/>
                  <w:rFonts w:ascii="Times New Roman" w:hAnsi="Times New Roman" w:eastAsia="Open Sans" w:cs="Times New Roman"/>
                  <w:color w:val="0e9877"/>
                  <w:sz w:val="22"/>
                  <w:szCs w:val="22"/>
                  <w:highlight w:val="none"/>
                </w:rPr>
                <w:t xml:space="preserve">http://pravo.gov.ru/proxy/ips/?docbody=&amp;link_id=0&amp;nd=603637722</w:t>
              </w:r>
            </w:hyperlink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  в период проведения СВО и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</w:t>
            </w:r>
            <w:r>
              <w:rPr>
                <w:rFonts w:ascii="Times New Roman" w:hAnsi="Times New Roman" w:eastAsia="Open Sans" w:cs="Times New Roman"/>
                <w:color w:val="242424"/>
                <w:sz w:val="22"/>
                <w:szCs w:val="22"/>
                <w:highlight w:val="none"/>
              </w:rPr>
              <w:t xml:space="preserve">ия не осуществляются.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системы общественного контроля в различных сферах деятельности с участием представителей общественных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-20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департаменте создан постановлением губернат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ора области от 27.06.2014 № 200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Общественный совет при комитете социальной защиты населения правительства области.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Принят приказ департамента </w:t>
              <w:br w:type="textWrapping" w:clear="all"/>
              <w:t xml:space="preserve">от 22.07.2022 № 1927 </w:t>
              <w:br w:type="textWrapping" w:clear="all"/>
              <w:t xml:space="preserve">«Об общественном совете при департаменте социальной защиты населения правительства Еврейской автономной области»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квартале 2024 года не проводилось заседание общественного совета.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работы по формированию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государственных органах области отрицательного отношения к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 привлечением общественных объединений, уставными задачами которых является участие в противодействии коррупции, и других институтов гражданского общества. Предавать гласности каждый факт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соответствующем государственном органе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Формирование в органах исполнительной власти области, формируемых правительством области, обществе нетерпимого отношения к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размещение 100% информации по фактам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рована работа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по формированию 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отрицательного отношения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br w:type="textWrapping" w:clear="all"/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коррупции с привлечением общественных объединений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4.42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Публикация в средствах массовой информации 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размещение на официальном интернет-портале органов государственной власти области, формируемых правительством области, ежегодных отчетов органов исполнительной власти области, формируемых правительством области, о реализации мер антикоррупционной политики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ежегодно - 1 отчет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Размещена информация                           о реализации мер                                      по противодействию коррупции </w:t>
              <w:br/>
              <w:t xml:space="preserve">в департаменте социальной защиты насе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ления правительства области </w:t>
              <w:br/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 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года.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332e2d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Подготовка к публикации, публикация (размещение) в средствах массовой информации статей, пропагандистских и иных агитационных материалов антикоррупционной направленности.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Публикация (размещение) статей или иных пропагандистских агитационных материалов антикоррупционной направленности, в том числе в сфере миграции: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2020 год - 5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2021 год - 6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2022 год - 7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2023 год - 7 статей;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highlight w:val="none"/>
                <w:u w:val="none"/>
              </w:rPr>
              <w:t xml:space="preserve">2024 год - 7 статей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u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В соответствии с «Планом пров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едения антикоррупционных мероприятий» в учреждениях, подведомственных департаменту и их филиалах проводится мониторинг состояния эффективности и противодействия коррупции. В ходе мониторинга организован ежемесячный анонимный опрос заявителей и подопечных.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По состоянию на 23.09.2024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в областных государственных учреждениях опрошено – 808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Доля граждан, оценивающих работу органов социальной защиты населения области: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выше среднего –777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91,8 %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общего кол-ва опрошенных);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средне – 69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(8,2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от общего кол-ва опрошенных);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ниже среднего – 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Уровень информированности  граждан о структурах, в чью  компетенцию входят вопросы по борьбе с коррупцией: информиров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аны 828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98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от общего кол-ва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опрошенных), не информированы 18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человека 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Сталкивались ли граждане с проявлением коррупции в ОСЗН СО: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не сталкивались – 846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100 % от общего кол-ва опрошенных),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сталкивались – </w:t>
              <w:br/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(0, % 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Оценка уровня информированности граждан о состоянии коррупции в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595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(70,3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208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24,6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43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ек (5,1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Оценка уровня информационной прозрачности деятельности ОСЗН СО: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высокий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692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человек (81,7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% </w:t>
              <w:br/>
              <w:t xml:space="preserve">от общего кол-ва опрошенных),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средний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150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человек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17,8 %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4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 низкий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ек (0,5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% </w:t>
              <w:br/>
              <w:t xml:space="preserve">от общего кол-ва опрошенных).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 ОГБУ «МФЦ».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Из поступивших письменных обращений сведений о коррупционной составляющей работников МФЦ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Не было таких сообщений и по электронной почте, а также в средствах массовой информации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Всего обращений граждан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квартал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Ответственным должностным лицом за противодействие коррупции в учреждении ежеквартально анализируется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азмещение информации по вопросам противодействия коррупции на официальном портале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информационном стенде учреждения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  <w:t xml:space="preserve">, в т.ч. по рекомендациям ДСЗН.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рганизация работы комиссии по противодействию 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(заседания проводятся при выявлении фактов кор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рупционных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правонарушений) –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pStyle w:val="854"/>
              <w:jc w:val="both"/>
              <w:widowControl w:val="off"/>
              <w:rPr>
                <w:rFonts w:ascii="Times New Roman" w:hAnsi="Times New Roman" w:cs="Times New Roman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ридическая антикоррупционная экспертиза документов, разрабатываемых в учреждении, на соблюдение требований законодательства Российской Федерации в части противодействия коррупции -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</w:r>
          </w:p>
          <w:p>
            <w:pPr>
              <w:pStyle w:val="87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Пров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одит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периодическая оценка коррупционных рисков в целях выявления наиболее подверженных таким рискам функций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учреждения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в соответствии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с разработ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анными 29.05.2024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соответствующи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антикоррупционны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ми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мер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ами и утвержденным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Реестр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(Карта) коррупционных рисков, возникающих при осуществлении закупок товаров, работ, услуг для обеспечения нужд учреждения 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План мер, направленных на минимизацию коррупционных рисков, возникающих при осуществлении закупок товар, работ, услуг для обеспечения нужд учреждения.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single"/>
              </w:rPr>
              <w:t xml:space="preserve">Нарушений не вы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u w:val="single"/>
              </w:rPr>
              <w:t xml:space="preserve">явлено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27.09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 запланировано проведение семинара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для работников учреждения, посвященны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 вопросам противодействия коррупции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с охватом к обучению не менее 78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 человек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, тема: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Формирование в обществе нетерпимого отношения к коррупции, неотвратимость наказания за совершение коррупционных правонарушений и преступлений.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2"/>
                <w:szCs w:val="22"/>
                <w:highlight w:val="none"/>
              </w:rPr>
              <w:t xml:space="preserve">Юридическая ответственность за коррупционные правонарушения: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Уголовная.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Административная. Гражданско-правовая. Дисциплинарная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.»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  <w:lang w:val="ru-RU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В контракты по закупкам внесена специальная оговорка, направленная на противодействие коррупции; нарушений 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целях соблюдения антикоррупционного законодательства учреждение при осуществлении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размещения заказов на поставки товаров, выполнение работ, оказание услуг для нужд МФЦ применяет в большей степени такие формы торгов как открытый аукцион в электронной форме, что позволяет снизить возможную коррупционную составляющую при проведении торгов.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ом периоде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проводились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закупочн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процедур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на оказание услуг, выполнение работ, поставку товаров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т.ч.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прямым договорам)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Жалоб, заявлений и обращений по результатам торгов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(в т.ч. предыдущих)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в части допущения нарушения антикоррупционного законодательства,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Осуществление регулярного контроля данных бухгалтерского учета, наличия достоверности первичных документов бухгалтерского учета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нарушений не выявлено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Осуществление регулярного контроля экономической обоснованности расходов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расходы с поставщиками услуг, работ и товаров осуществляются путем сбора предложений цены, кроме единственных поставщиков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Памятки по формированию антикоррупционного поведения и негативного отношения к коррупции у работников МФЦ и граждан, посещающих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, а также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об ответственности за коррупцию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 тиражированы и распространены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1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26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</w:rPr>
              <w:t xml:space="preserve"> памят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о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</w:rPr>
              <w:t xml:space="preserve">к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На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официальном сайте МФЦ размещена информация о работе данного телефона, приказом по МФЦ от 11.07.2016 № 112 утверждено положение о работе указанной обратной связи с гражданами.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</w:rPr>
              <w:t xml:space="preserve">Обращений не поступало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В должностные инструкции и состав трудового договора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, заключенного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с работником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учреждения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,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внесен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а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соответствующ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информация,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содержащ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обязанность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участи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я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работника в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 противодействии коррупции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  <w:lang w:val="ru-RU"/>
              </w:rPr>
              <w:t xml:space="preserve">а также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нормативно-правовых актов учре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</w:rPr>
              <w:t xml:space="preserve">ждения и закрепление в них стандартов поведения (Антикоррупционная политика, Кодекс этики и служебного поведения; О конфликте интересов; О склонении работников к совершению коррупционных правонарушений и т.д.)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single"/>
                <w:lang w:val="ru-RU"/>
              </w:rPr>
              <w:t xml:space="preserve">изменения не вносились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При приеме на работу в учреждение кандидаты на заключение с ними трудового договора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знакомятся 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с документами по противодействию коррупции в учреждении путем проставления личной подписи и даты ознакомления в листе ознакомления с документом (антикоррупционная политика, кодекс этики и служебного поведения и др.документы)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szCs w:val="22"/>
                <w:highlight w:val="none"/>
                <w:u w:val="none"/>
              </w:rPr>
              <w:t xml:space="preserve">В течение отчетного периода фактов коррупционных правонарушений не выявлено.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Обращений за консультациями не 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С целью антикоррупционного просвещения работников МФЦ и граждан, всестороннего рассмотрения и изучения нормативных документов в сфере про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тиводействия коррупции, в т.ч. полученные  из ДСЗН и в результате изучения СМИ на постоянной основе функционирует специализированный стенд «Антикоррупционная деятельность в ОГБУ «МФЦ» с наполнением вкладок, в которых размещены и обновляются памятки для гра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none"/>
              </w:rPr>
              <w:t xml:space="preserve">ждан и работников МФЦ, нормативные документы МФЦ, направленные на противодействие коррупции, Памятка о порядке рассмотрения обращений граждан применительно к  МФЦ (в соответствии с 59-ФЗ «О порядке обращений граждан в Российской Федерации» от 02.05.2006).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Внедрено и практикуется обращать внимание работников МФЦ на вопросы, касающиеся антикоррупционной тематики, соблюдения служебной этики, урегулирования конфликта интересов, повышения корпоративной культуры;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все работники МФЦ имеют возможность беспрепятственно обратиться к директору МФЦ как по телефону, так и лично с целью собеседования или решения, как рабочих, так и личных вопросов во избежание конфликта интересов;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- структурным подразделением, на которое возложена обязанность по антикоррупционному просвещению работников МФЦ, своевременно разрабатываются и утверждаются приказы, касающиеся вопросов противодействия 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рупции в соответствии с принятыми нормативными актами Российской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Федерации, а также проводится постоянная разъяснительная работа по исполнению работниками МФЦ обязанностей, установленных в целях противодействия коррупции, в том числе ограничений, касающихся получения подарков, а также по недопущению работниками МФЦ пов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и другим вопросам, касающихся противодействию коррупции и недопущению возникновения конфликта интересов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– жалоб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работу в части решения возникающих по компетенции вопросов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u w:val="single"/>
              </w:rPr>
              <w:t xml:space="preserve">не выявлено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none"/>
                <w:u w:val="single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«Биракан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ский дом-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интернат».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Оценка коррупционных рисков, выявление и устранение причин и условий, способствующих возникновению конфликта интересов проводится постоянно.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Лекция проведена дробн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ая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/посменн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ая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с 09.09.2024 по 12.09.2024  «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Выявление и урегулирование конфликта интересов, признаки склонения к коррупции»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3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квартале анкетирование </w:t>
            </w:r>
            <w:r>
              <w:rPr>
                <w:rFonts w:ascii="Times New Roman" w:hAnsi="Times New Roman" w:eastAsia="Times New Roman"/>
                <w:bCs/>
                <w:sz w:val="22"/>
                <w:szCs w:val="22"/>
                <w:highlight w:val="none"/>
                <w:lang w:eastAsia="ru-RU"/>
              </w:rPr>
              <w:t xml:space="preserve">по противодействию коррупции прошли 1</w:t>
            </w:r>
            <w:r>
              <w:rPr>
                <w:rFonts w:ascii="Times New Roman" w:hAnsi="Times New Roman" w:eastAsia="Times New Roman"/>
                <w:bCs/>
                <w:sz w:val="22"/>
                <w:szCs w:val="22"/>
                <w:highlight w:val="non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sz w:val="22"/>
                <w:szCs w:val="22"/>
                <w:highlight w:val="none"/>
                <w:lang w:eastAsia="ru-RU"/>
              </w:rPr>
              <w:t xml:space="preserve"> получателей СУ.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Отчеты о расходовании бюджета учреждения, о заключенных контрактах по 44-ФЗ и 223-ФЗ сданы вовремя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до 05 числа следующего за отчетным.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Акты приемки-передачи услуг подписаны в количестве: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- январь 44,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февраль 47,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март 48,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апрель – 47,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май – 48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июнь – 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июль – 47,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август – 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- сентябрь –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50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Стимулирующие выплаты утверждены приказами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№6 от 30.01.2024, №20 от 28.02.2024,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26 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от 29.03.2024,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44 от 26.04.2024,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№60 от 29.05.2024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№70 от 28.06.2024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83 от 30.07.2024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 xml:space="preserve">№96 от 28.08.2024</w:t>
            </w:r>
            <w:r>
              <w:rPr>
                <w:rFonts w:ascii="Times New Roman" w:hAnsi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«Биробиджанский психоинтернат».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в адрес Депа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ртамент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а соци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альной защит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ы населения направлен отчет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квар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тале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обра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ще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й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аждан и организаций, содержащих сведения о коррупционных правонарушениях, совершенных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работниками учреждения,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поступало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была проведена правовая экспе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ртиза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проектов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лока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льны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 правовых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актов,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связа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нных с основной деятельностью учреждения, затрагивающие вопросы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противодействия коррупции.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основании методических рекомендаций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вопросам формирования и оценки реализации плана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противодействию коррупции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федерального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ргана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исп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олнительно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й власт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методиче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ской помощи департаме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нта социальной защиты населения правитель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ства Еврейской автономной области от 08.05.2024 проведен анализ локальных актов учреждения в области против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одействия корруп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ции.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Внесены изменения в антико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рру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 политику 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чрежден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ия, дополнен список лиц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подверженных коррупционным рискам, разработан поряд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ок уведомления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работодателя о факт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ах обра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щения в целях склонения к совер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шению коррупционных правонарушений.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роведена правовая экс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перти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контракт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 на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тавку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продуктов питания, промышленных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товаров, оказания ус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луг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и выпол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нения работ, а 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договоров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поставку товаров, выполнение работ и оказание услуг с единственным поставщиком (исполнителем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договоров гражданско-прав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хара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ктера.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Сотрудниками 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дела кадров про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водится работа, направленная на выявление недостов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ернос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ти св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едений гр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аждан,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упающих на работу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при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нято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Фактов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редоставления недосто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верных или искаженных сведений не выявлено.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«Разработка и актуализация должностных инструкций для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рабо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тнико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 учрежде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ния, вк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лючен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ие в них пунктов, направленных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на про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тиводей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ствие коррупци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оводится своевременно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 основании изменения нор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мативной базы в области антикоррупционной деятель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ности или при поступлении рекомендаций вышестоящи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х органов.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«Оз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накомле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ние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аботников учреждения под роспи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сь с 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кумента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ми, направленн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на антикоррупционн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ую дея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тельность в учреждении»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проводится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при издании приказов, локальных нормати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вных актов учреждением. Принимаемые 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работу граждане знакомятся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 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кумен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тами при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оформле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нии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 работу сотрудниками отдела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адров.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а пр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инят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о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все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 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трудники ознакомлены.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Информация 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порядке и обя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занно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сти работников информировать о возникновении конфликта 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нтересов в письменной форме, а также об ответственности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соотве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тстви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со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статьей 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.29 КоА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 РФ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азмещена на информационных стендах уч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реждения. Руководител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руктурных подразделений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не реже одного раз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 в месяц проводят инструктажи с подчиненных персоналом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рабочих местах.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Разъяснительные мероприятия по антикоррупционному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освещ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ению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проводятс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 руков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одител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ями структурных подразделений не реже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одного раза в месяц.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ече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едено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бесед 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работниками.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708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началь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ником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юридического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отдела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проведено семинарско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занятие с 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аботн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иками 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дминистративно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правленчес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кого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аппарат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старшим медицинским персоналом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теме: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Формирование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обществе нетерпимого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тношения к коррупции,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неотвратимость наказания за совершение коррупционных правонарушений и преступлений. Юридическая ответственность за коррупционные правонарушения: Уголовная. Административная. Гражданско - правовая. Дисциплинарная.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семинарском заняти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и при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нято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участие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челов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ек.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pStyle w:val="854"/>
              <w:ind w:firstLine="708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В ходе занятия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участники инф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ормированы 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федерал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ьных закон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ах,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постановлениях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Правительства РФ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иных нормативно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правовых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актах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по противод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ействию корру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пции.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фактов коррупционных правонарушений не выявлялось, информиров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ание работников не проводилось.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ind w:firstLine="0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Контроль за выполнением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контрактны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х обязательств проводится контрактной службой, утвержденной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иказом директора учреждения.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Закуп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ки в учреждени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роводят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ся на основании ценовых предложений поставщик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 и анализа сложившихся рыночных цен. В ходе подготовки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закупки контрактная служба проверяет полноту предоставленных инициатором контракта документов,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том числе анализ начальной (макси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мальной) </w:t>
              <w:tab/>
              <w:t xml:space="preserve">цены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нтракта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Рассмотрение результатов закупки проводится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комиссией, назначенной приказом директора учреждения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мнения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каждого члена комиссии в итоговом протоколе рассмотрения результатов проведения процедуры.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 прошедший квартал было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 и рассмотре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урентн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закупк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Все закупки, провод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имые согла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сно ФЗ-44 от 05.04.2013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систе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ме в сфере закупок товаров, работ,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услуг для обес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чения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государственных и муниципальных нужд»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проводят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ся строго в рамках требования федерального закона. Все проводимы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процедуры по закупке в обязательн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ом порядке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содержат анализ рыночных цен на закупаемый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товар, работу или услугу, а также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ценовые предлож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ия пот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енциальных поставщиков и участников закупки.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 основании этого формируется объективная НМЦК и используется дл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я проведения процедуры закупки.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Основн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ая часть закупок для нужд учреждения проводи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тся в форме электронного аукциона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на торговой пло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дке со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гласно ФЗ-44 от 05.04.2013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«О контрактной сист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еме в сфере закупок товаров, работ, услуг для обеспечения госуда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рст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венных и муниципальных нужд».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квартале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года проведено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конкурентн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закуп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для нужд учреждения посредством 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роведения аукци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 в эл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ектронной форме на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сумму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4,01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млн. рублей.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акуплены необходимые медикаменты, прод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укты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питания,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ГСМ, оборудо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Закупки у единственного пост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авщика за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этот период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составили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1,76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млн. рублей.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Учреж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дение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приобретало средства индиви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дуальной защиты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проводи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ло обучение работников по повышению квалифика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ии, закупались необходимые запасные части для ремонта автомобиль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ной техники и кухонного оборудовани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я,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одежда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и обувь для получателей социальных услуг,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териалы для выполнения работ,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то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есть те предмет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скорая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 необходимость закупки которых была обусловле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shd w:val="clear" w:color="auto" w:fill="ffffff"/>
              </w:rPr>
              <w:t xml:space="preserve">а спецификой функционирования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Контроль за выполнением мероприятий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, направле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на противодействие коррупции в учрежден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</w:rPr>
              <w:t xml:space="preserve">проводится комиссией по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комис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сии по противод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ствию к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bidi="ru-RU"/>
              </w:rPr>
              <w:t xml:space="preserve">оррупции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в точном соответствии с планом мероп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иятий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 областного государственного бюджетного учреждения «Биробиджански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й психонев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роло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гический интернат»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 Также,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среди работников учреждения расп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ространяются ан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тные ли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сты с перечнем вопросов антикоррупционной нап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авленности. На основании анализа опросных листов принимаются те или иные меры реагирования, или раз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рабатывают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ся 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ополнительные мероприятия, проводятся сл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ужебные расследования. Эффективно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сть выполнения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мер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lang w:bidi="ru-RU"/>
              </w:rPr>
              <w:t xml:space="preserve">оприятий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по противодействию коррупции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за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кв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ртал 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года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рассмотрена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на рабочем совещании при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заместителе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а по общим вопросам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 учреждения. Работа в этом 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правлен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ии признана «уд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highlight w:val="none"/>
                <w:lang w:eastAsia="en-US"/>
              </w:rPr>
              <w:t xml:space="preserve">овлетворительной».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По итогам функционирования учреждения 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квартале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фактов коррупционн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правон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арушений не вы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явлено, обращений граждан, организаций не поступало. Мероприяти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 план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по прот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действию коррупции проводились в полном объеме.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5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ием по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личным вопроса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м директором учреждения и его заместителя проводился регулярно.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течение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принято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работников и граждан. Обращ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ния содержали вопросы по порядку нахождения родственников в учреждении, о порядке помещения недеесп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обных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раждан в учреж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дения, о порядке начисления оплаты за предоставление социальных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услуг в учрежд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ии, порядок начисления заработной платы, возможность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ереноса ежегодных отпусков, условия труда на рабочем месте и пр. По все вопросам даны разъяснения.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письмен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ном ответе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нуждаются.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ind w:firstLine="709"/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Информация, касающаяся деятельности структурных подразделений, сод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жащаяся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в обращении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раждан доводится до сведений руководителей структурных подразде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лений в проведе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я рабочих совещаний при директоре учреждения. Руковод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телям подразделений даются поручения по доведению информации до работников в части касающейся, а 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кж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е о при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нятии мер либо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усилении контроля за выполнением мероприятий по оказанию социа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льных услуг и 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анизации деятельности подразделения в соответствии 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оставленными задачами с последующим контрольных сроком отчета о выполнении.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квартал 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года изучено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заявлени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. Информации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о фактах коррупции со ст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ороны работник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учреждения в заявлениях не содержится. Устных заявле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ий граждан по факту коррупционной деятельности работников учреждения не поступало.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«КЦСО ЕАО».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Обеспечена открытость и доступность информации о деятельности по профилактике коррупционных правонарушений в ОГБУ «КЦСО ЕАО».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На сайте размещены нормативно-правовые акты по противодействию коррупции, региональные документы по противодействию коррупции, методические материалы, план мероприятий по противодействию коррупции на 2024 год. Информация о деятельности Центра постоянно обнов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ляется и пополняется.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За отчетный период разработан буклет на тему: «Предотвращение и урегулирование конфликта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интересов»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Заседаний коллегии по вопросам противодействия коррупции в отчетном периоде не проводилось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План подготовлен в установленные сроки, утвержден приказом от 30.05.2024 года № 151, размещен на сайте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Комиссия по противодействию коррупции утверждена приказом 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14.06.2024</w:t>
              <w:tab/>
              <w:t xml:space="preserve">года № 171.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Заседание комиссии состоялось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29.05.2024 года по утверждению плана мероприятий по вопросам профилактики и противодействию коррупции в ОГБУ «КЦСО ЕАО», о внесении изменений в приказ от 11.01.2022 № 8 «О создании комиссии, утверждении Положения о комиссии по противодействию коррупции, Пор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ядка уведомления работниками руководителя о фактах обращения в целях склонения к совершению коррупционных правонарушений, Положения о конфликте интересов в 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«Комплексный центр социального обслуживания Еврейской автономной области».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Коррупционных рисков при исполнении должностных обязанностей работников учреждения не выявлено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Коррупционных нарушений, совершенных сотрудниками учреждения за отчетный период не выявлено. Данное мероприятие находится на контроле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За отчетный период фактов дарения подарков работникам учреждения не зафиксировано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августе 2024 года с руководителями структурных подразделений, социальными работниками проведена 1 встреча с представителями прокуратуры по вопросам противодействия антикоррупционной политики.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При приеме на работу в учреждение кандидаты на заключение с ними трудового договора знакомятся с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документами по противодействию коррупции в учреждении путем проставления личной подписи и даты ознакомления с документом (антикоррупционная политика, кодекс этики и служебного поведения и др. документы).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3 квартале 2024 года с документами по противодействию коррупции ознакомлено 37 вновь принятых сотрудников.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 гражданами, впервые трудоустроившихся проводится вводный инструктаж по вопросам противодействия коррупции, знакомство с положением об антикоррупционной политике, кодексом этики и служебного поведения работников ОГБУ «КЦСО ЕАО»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3 квартале 2024 года инструктаж по противодействию коррупции прошли 37 вновь принятых сотрудников.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Размещение в ЕИС полной и достоверной информации о закупках, начиная с их планирования до исполнения контракта.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Вся документация о закупках перед размещением в ЕИС подлежит контролю специалистов ОГКУ «Центр государственных закупок ЕАО».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Осуществление конкурентных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способов закупок в форме электронного аукциона.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Своевременное размещение плана закупок, плана-графика на официальном сайте, внесение в план закупок и план-график изменений по каждому объекту закупки, размещение в единой информационной системе в сфере закупок информации и документов, обязательное размещен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ие которых предусмотрено законодательством Российской Федерации о контрактной системе в сфере закупок (информации, содержащей сведения о заключении контрактов; информации, содержащей сведения об исполнении контрактов (отдельных этапов)..</w:t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3 квартале 2024 года проведен 1 электронный аукцион на закупку технических средств реабилитации по программным средствам.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Факт составления неофициальной отчетности и использования поддельных документов не выявлен.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Ежеквартально с подопечными проводится мониторинг по противодействию коррупции, по результатам которого составляется отчет, за 3 квартал 2024 года опрошено 253 человека,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коррупциногенных факторов не выявлено.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3 квартале 2024 года на личный прием по вопросу выявления коррупционных факторов обращений не поступало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 «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Хинганский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 дом – интернат».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.0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8.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г.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проведён анализ работы контрактного управляющего по размещению заказов на поставку товаров, выполнение работ и оказание услуг для государственных нужд за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квартал.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знакомлен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сотрудник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 под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роспись с нормативными документами, регламентирующими вопросы предупреждения и противодействия коррупции в учреждении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человек в течении 3 квартала при приёме на работу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Постоянно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публикуется 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страничках интерната информация о деятельности дом-интерната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за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квартал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60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публикаций.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На стенде и на официальном сайте Дома интерната информаци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я о структуре дом-интерната, нормативно-правовых актов, регламентирующих деятельность учреждения, о времени приема руководством, адреса и телефоны вышестоящих инстанций, перечня государственных услуг, предоставляемых учреждением населению - актуализированы 30.08.2024.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Проведение разъяснительной работы руководителя с получателями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социальных услуг по мере поступления запросов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06.08.2024.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«Информационный телефон» имеется на стенде Департамента социальной защиты населения правительства ЕАО в целях повышения информированности граждан по вопросам социальной защиты и социальному обеспечению населения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Постоянно проводится контроль за соблюдением порядка рассмотрения обращений граждан и анализа их содерж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ания, а также учет принятых мер по своевременному выявлению и устранению причин нарушения прав и законных интересов граждан в соответствии с положением Федерального закона от 02.05.2006 г. № 59 «О порядке рассмотрения обращений граждан Российской Федерации 1 обращение.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Проведена проверка приёмки товаров нач. хоз. части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соблюдени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ведения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  <w:t xml:space="preserve">документации 02.09.24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6. ОГБУ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Социально-реабилитационный центр для несовершеннолетних».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3 квартале проведен семинар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«Признаки склонения к коррупции» (12.09.2024)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кварт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але 2024 года   проведен опрос 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граждан по противодействию коррупции в сфере социальной защиты населения.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25.09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.2024 подготовлена и направлена в ДСЗН   аналитическая справка по обобщению результатов опроса учреждением населения по противодействию коррупции в сфере социальной защиты населения в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Фактов коррупции, конфликтов интересов 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квартал 2024 года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не выявлено.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 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квартале 2024 года 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обращений граждан и организаций, содержащих сведения о коррупционных правонарушениях, совершенных  сотрудниками учреждения в адрес директора учреждения не поступало.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холле первого этажа на стенде размещена информация о работе «Телефона доверия»   по вопросам противодействия коррупции в учреждении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квартале 2024 года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в связи с отсутствием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фактов коррупционных 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 заседаний комиссии по противодействию коррупции не проводилось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Осуществлялся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контроль за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 выполнением принятых контрактных обязательств, прозрачностью процедур закупок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pStyle w:val="879"/>
              <w:jc w:val="both"/>
              <w:spacing w:after="0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квартале 2024 года  вопросов по противодействию коррупции  в рамках работы «Телефона доверия»  не поступало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3 квартале 2024 года (12.09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.2024)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в рамках семинара с участием 14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сотрудников  о понятии «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Признаки склонения к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коррупции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» проведено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ознакомление работников учреждения с документами, направленными на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антикор-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рупционную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деятельность в учреждении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5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 3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квартале 2024 года   в связи с отсутствием фактов коррупционных правонарушений  информирование на общих собраниях  сотрудников о фактах коррупционных правонарушений не проводилось.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  <w:t xml:space="preserve">ОГБУ «Валдгеймский детский дом-интернат».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u w:val="singl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u w:val="none"/>
              </w:rPr>
              <w:t xml:space="preserve">исьменных обращений от граждан о коррупционной сос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тавляющей работников учреждении не поступало. Также не было таких сообщений в средствах массовой информации и по электронной почте.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Работа комиссии по противодействию коррупции не была организована, т.к. отсутствовали факты коррупционных правонарушений.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отчетном периоде проведен ежеквартальный семинар для работников учреждения, посвященный вопросам противодействия коррупции на тему «Правила уведомления работниками ОЕБУ «Валдгеймский детский дом-интернат» о фактах обращения в целях склонения их к совершен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ию коррупционных правонарушений, а также процедуру уведомления работниками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сведений»; обучено 12 челов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ек.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По результатам семинара все отделы ОЕБУ «Валдгеймский детский дом-интернат» получили разработанные ВДДИ «методические рекомендации по уведомлению о склонности к коррупции».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целях соблюдения антикоррупционного законодательства учреждение при осуществлении размещения заказов на поставки товаров, выполнение работ, оказание услуг для нужд учреждения, ОГБУ «Валдгеймский детский дом-интернат» применяет такую форму торгов как откры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тый аукцион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в электронной форме, что позволяет снизить возможную коррупционную составляющую при проведении торгов. Жалоб, заявлений и обращений по результатам торгов, в части допущения нарушения антикоррупционного законодательства, не выявлено.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jc w:val="both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Обращений от работников и граждан за консультациями по вопросам противодействия коррупции в учреждение не поступало.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ОГОБУ «Детский дом №2».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Приказом от 14.06.2024 г № 187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определено лицо, ответственное за работу по профилактике коррупционных правонарушений в детском доме № 2, в случае их отсутствия.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Ежегодное проведение оценки коррупционных рисков в целях выявления видов деятельности детского дома № 2 и должностей, наиболее подверженных таким рискам (ноябрь 2024).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Разработка предложений по минимизации или устранению коррупционных рисков (ноябрь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2024).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Разработка предложений, подлежащих учету при подготовке плана противодействия коррупции в детском доме на очередной календарный год (ноябрь 2024).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 подразделе «Противодействие коррупции»  официального сайта ОГОБУ «Детский дом №2»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информационно 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телекоммуникационной сети «Интернет» https://deti79.ru актуальная информация  о мерах по предупреждению коррупции;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- на информационном стенде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чреждения «Антикоррупционная деятельность».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На официальном сайте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в разделе «Платные услуги»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размещена информация  о перечне и содержании услуг, оказываемых на бесплатной и платной основе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Работники детского дома проинформированы о деятельности детского дома по предупреждению коррупции.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Открытость финансовой деятельности (сайт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bus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gov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Учреждение декларирует открытую и конкурентную систему проведения закупочных процедур.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Работники детского дома проинформированы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 о положениях кодекса этики и служебного поведения  работников детского дома.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16 принятых работников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 детс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кого дома проинформированы о данном Положении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Работники детского дома ознакомлены с правилами, регламентирующие вопросы обмена деловыми подарками и знаками делового гостеприимства.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Фактов обращений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 склонении работника ОГОБУ «Детский дом № 2» к совершению коррупционных правонарушений.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не зафиксировано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 должностных инструкциях сотрудников детского дома имеется соответствующая информация, содержащая обязанность участия работника в противодействии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В трудовых договорах работников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имеются сведения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об антикоррупционных положениях.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Фактов обращений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граждан и организаций, содержащих сведения о коррупционных правонарушениях, совершенных  работниками учреждения,  в том числе обращений, поступивших по «телефону доверия» или с использованием иных подобных инструментов.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не поступало.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Фактов выявления  коррупционных правонарушений не зафиксировано.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Размещён отчёт выполнения план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ФХД  за 2023 год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Осуществлена проверка соблюдения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полноты предоставленных документов, соответствие документов требованиям нормативно-правовых актов, наличие ошибок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Проведена проверка на целесообразность финансово-хозяйственной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операции и соответствие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утверждё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нному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ПФХД,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определяется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способ проведения закупки.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Проведён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  <w:t xml:space="preserve"> своевременностью исполнения контрагентом своих обязательств, соблюдение условий, предусмотренных контрактом и соответствие поставленных товаров, работ, услуг условиям контакта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  <w:t xml:space="preserve">Договоры на приобретение товаров (работ, услуг) заключены в соответствии с направлениями, по которым произведены расчёты, контроль наличия дебиторской и кредиторской задолженности, контроль порядка применения бюджетной классификации.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Фактов случаев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конфликта интересов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не выявлено. 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shd w:val="clear" w:color="auto" w:fill="ffffff"/>
              </w:rPr>
              <w:t xml:space="preserve">Работники детского дома ознакомлены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нормативными документами, регламентирующими вопросы предупреждения и противодействия коррупции в детском доме.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Проведено 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индивидуальных консультирований для  вновь принятых  работников.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Совещание по вопросу противодействия коррупции для работников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детского дома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«Российское законодательство в сфере предупреждения и противодействия коррупции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запланирован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 на 25 сентября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Растиражировано и размещено 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информационных материалов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– Памятка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Ответственность за дачу взятки, вымогательство взятки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(разработано ДСЗН)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Проведён мониторинг выполнения Плана мероприятий по против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одействию коррупции в ОГОБУ за 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квартал 2024 года.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pStyle w:val="1_836637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Отчёт об исполнении Плана мероприятий по противодействию коррупц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ии в ОГОБУ «Детский дом №2» за 3 квартал  2024 года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№ 395,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20 сентября 2024 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</w:r>
          </w:p>
          <w:p>
            <w:pPr>
              <w:pStyle w:val="1_836637"/>
              <w:jc w:val="bot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Аналитическая справка подготовлены и переданы в ДСЗН ЕАО в ус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тановленные сроки.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  <w:t xml:space="preserve">В анкетах отсутствуют сведения о коррупционных правонарушениях, допущенных работниками детского дома.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val="ru-RU"/>
              </w:rPr>
            </w:r>
          </w:p>
          <w:p>
            <w:pPr>
              <w:jc w:val="both"/>
              <w:widowControl w:val="off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Подготовка Плана мероприятий по противодействию коррупции в учреждении на 2025 год запланирована на ноябрь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т.г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9 ОГБУ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«Бирофельдский дом-интернат».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Style w:val="880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Style w:val="880"/>
                <w:b w:val="0"/>
                <w:color w:val="000000"/>
                <w:sz w:val="22"/>
                <w:szCs w:val="22"/>
                <w:highlight w:val="none"/>
              </w:rPr>
              <w:t xml:space="preserve">На официальном сайте учреждения нормативно-правовой базы и локальных актов по противодействию коррупции обновляется регулярно.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Style w:val="880"/>
                <w:color w:val="000000"/>
                <w:sz w:val="22"/>
                <w:szCs w:val="22"/>
                <w:highlight w:val="none"/>
              </w:rPr>
            </w:pPr>
            <w:r>
              <w:rPr>
                <w:rStyle w:val="880"/>
                <w:b w:val="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Разработан и принят порядок уведомления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ра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ботниками директора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rStyle w:val="880"/>
                <w:b w:val="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b w:val="0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Style w:val="880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Обращения граждан и организаций, содержащих сведения о коррупционных правонарушениях, совершенных работниками учреждения не поступали.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При приеме на работу каждый сотрудник знакомится с Кодексом </w:t>
            </w:r>
            <w:r>
              <w:rPr>
                <w:rStyle w:val="1_847575"/>
                <w:color w:val="000000"/>
                <w:sz w:val="22"/>
                <w:szCs w:val="22"/>
                <w:highlight w:val="none"/>
              </w:rPr>
              <w:t xml:space="preserve">этики и служебного поведения работников учреждения </w:t>
            </w:r>
            <w:r>
              <w:rPr>
                <w:sz w:val="22"/>
                <w:szCs w:val="22"/>
                <w:highlight w:val="none"/>
              </w:rPr>
              <w:t xml:space="preserve">под роспись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Проводится проверка соблюдения требований законодательства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о противодействии коррупции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с сотрудниками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,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 поступающими на работу.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Проводится ознакомление работников под роспись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с документами, направленными на антикоррупционную деятельность в учреждении.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За отчетный п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ериод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проведен семинар: </w:t>
            </w:r>
            <w:r>
              <w:rPr>
                <w:sz w:val="22"/>
                <w:szCs w:val="22"/>
                <w:highlight w:val="none"/>
              </w:rPr>
              <w:t xml:space="preserve">«Конфликт интересов в областном государственном бюджетном учреждении. Выявление и урегулирование конфликта </w:t>
            </w:r>
            <w:r>
              <w:rPr>
                <w:sz w:val="22"/>
                <w:szCs w:val="22"/>
                <w:highlight w:val="none"/>
              </w:rPr>
              <w:t xml:space="preserve">интересов. Особенности нормативного правового регулирования. Порядок сообщения о возникновении личной заинтересованности, которая приводит или может привести к конфликту интересов»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 -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40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 чел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Разработаны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и размещены на информационном стенде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памятки 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по противодействию коррупции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В соответствии с действующим законодательством, в учреждении организован контроль за выполнением </w:t>
            </w:r>
            <w:r>
              <w:rPr>
                <w:sz w:val="22"/>
                <w:szCs w:val="22"/>
                <w:highlight w:val="none"/>
              </w:rPr>
              <w:t xml:space="preserve">принятых контрактных обязательств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40" w:lineRule="auto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Проводится мониторинг цен на товары, работы, услуги закупаемые для нужд учреждения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74" w:lineRule="exact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Ведется постоянный контроль за выполнением мероприятий по противодействии коррупции в учреждении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74" w:lineRule="exact"/>
              <w:shd w:val="clear" w:color="auto" w:fill="auto"/>
              <w:rPr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Ведется мониторинг эффективности мер по противодействию коррупции в структурных подразделениях</w:t>
            </w:r>
            <w:r>
              <w:rPr>
                <w:color w:val="000000"/>
                <w:spacing w:val="0"/>
                <w:sz w:val="22"/>
                <w:szCs w:val="22"/>
                <w:highlight w:val="none"/>
              </w:rPr>
            </w:r>
            <w:r>
              <w:rPr>
                <w:color w:val="000000"/>
                <w:spacing w:val="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77" w:lineRule="exact"/>
              <w:shd w:val="clear" w:color="auto" w:fill="auto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Заявления и обращения граждан на предмет наличия в них информации о фактах коррупции со стороны работников учреждения.</w:t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  <w:r>
              <w:rPr>
                <w:rStyle w:val="880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81"/>
              <w:ind w:firstLine="0"/>
              <w:jc w:val="both"/>
              <w:spacing w:before="0" w:line="277" w:lineRule="exact"/>
              <w:shd w:val="clear" w:color="auto" w:fill="auto"/>
              <w:rPr>
                <w:sz w:val="24"/>
                <w:szCs w:val="24"/>
                <w:highlight w:val="none"/>
              </w:rPr>
            </w:pPr>
            <w:r>
              <w:rPr>
                <w:rStyle w:val="880"/>
                <w:color w:val="000000"/>
                <w:sz w:val="22"/>
                <w:szCs w:val="22"/>
                <w:highlight w:val="none"/>
              </w:rPr>
              <w:t xml:space="preserve">не поступали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  <w:t xml:space="preserve">ОГБУЗ «Дом ребенка специализированный».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должностные инструкции вновь принимаемым работникам были введены общие обязанности по принятию мер в целях противодействия коррупции.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трудовые договора вновь принимаемым работникам были внесены пункты по антикоррупционной политики учреждения.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 Проведена оценка коррупционных рисков в целях выявления видов деятельности учреждения и должностей, наиболее подверженных таким рискам.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Вновь принятые работники ознакамливаются под роспись с антикоррупционной политикой учрежден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ия, кодексом этики и служебного поведения, Федеральным законом № 279-ФЗ от 25.12.2008 года, государственной программой ЕАО № 598-пп от 26.12.2023 года, также идет ознакомление работников с изменениями в законодательстве в области противодействия коррупции.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06 сентября 2024 года было проведено занятие по противодействию коррупции для сотрудников учреждения по теме: «Российское законодательство в сфере предупреждения и противодействия коррупции».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Организовано индивидуальное консультирование работников по вопросам применения (соблюдения) антикоррупционных стандартов и процедур.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В учреждении на информационном стенде размещена информация по вопросам противодействия коррупции.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Соблюдаются требования по заключению контрактов при проведении закупок, товаров, работ и услуг для нужд учреждения в соответствии с Федеральным законом от 05.04.2013 № 44-ФЗ.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Осуществляется контроль за целевым использованием бюджетных средств.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Исполь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зование в качестве наглядного пособия плакатов и видеороликов социальной антикоррупционной рекламы, размещенных на сайте www.anticorruption.life, при осуществлении мероприятий разъяснительного и профилактического характера в целях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3 квартале 2024 года в качеств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наглядного пособия плакаты и видеоролики социальной антикоррупционной рекламы, размещенные на сайте www.anticorruption.life, при осуществлении мероприятий разъяснительного и профилактического характера </w:t>
              <w:br/>
              <w:t xml:space="preserve">в целях противодействия коррупции не использовались.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анализа коррупционных рисков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государственными гражданскими служащими департамента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Недопущение нарушений законодательства в сфере противодействия коррупции: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анализ оценк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коррупционных рисков, возникающих при реализации полномочий, государственными гражданским служащими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не проводился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совместно с правоохранительными органами мероприятий просветительского характера, направленных на профилактику коррупционных правонарушений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eastAsia="zh-CN"/>
              </w:rPr>
              <w:t xml:space="preserve">совместно с правоохранительными органами мероприятий просветительского характера не проводилось.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4.53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Проведение работы по антикоррупционному просвещению и популяризации в обществе антикоррупционных стандартов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Формирование нетерпимого отношения в обществе к любым коррупционным проявлениям: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 2024 года социальные акции, направленные на развитие антикоррупционного мировосприятия не проводились.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На сайте социальная защит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 Еврейской автономной области http://social.eao.ru/ в разделе «Противодействие коррупции» размещена информация о проведении молодежного конкурса социальной антикорупционной рекламы.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Данная информация также доведена до государтсвенных гражданских  служащих и до подведомственных департаменту учреждений.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Анализ обращений граждан, содержащих информацию о фактах коррупции со стороны государственных гражданских служащих области, принятие по его результатам организационных мер, направленных на предупреждение подобных фактов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Получение объективной информации об отношении граждан к деятельности департамента социальной защиты населения правительства области. Рассмотрение 100 процентов поступивших обращений граждан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Обращения подобного содержания не поступали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Рассмотрение отчета о выполнении Плана мероприятий департамента социальной защиты населения правительства Еврейской автономной области по против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одействию коррупции на 2018-2024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на заседаниях Общественного совета при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департаменте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социальной защиты населения правительства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Ежегодно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Активизация участия общественности в процессах мониторинга противодействия коррупции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информация не рассматривалась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Заседание общественного совета проводится 2 раза в год.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7.1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4.1.11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общественных обсуждений                                             (с привлечением экспертного сообщества) проекта плана про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тиводействия коррупции на 2018 </w:t>
            </w:r>
            <w:r>
              <w:rPr>
                <w:rFonts w:ascii="Symbol" w:hAnsi="Symbol" w:eastAsia="Symbol" w:cs="Symbol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годы Департамента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  <w:t xml:space="preserve">2018-2024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6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гласности антикоррупционной деятельности: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2018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2019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2020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2021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 год - 100%;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 год - 100%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685" w:type="dxa"/>
            <w:vAlign w:val="top"/>
            <w:textDirection w:val="lrTb"/>
            <w:noWrap w:val="false"/>
          </w:tcPr>
          <w:p>
            <w:pPr>
              <w:pStyle w:val="854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 3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квартале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привлечение общественности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 независимой экспертизе проектов планов противодействия коррупции не проводилось.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sectPr>
      <w:headerReference w:type="default" r:id="rId9"/>
      <w:footnotePr/>
      <w:endnotePr/>
      <w:type w:val="nextPage"/>
      <w:pgSz w:w="15840" w:h="12240" w:orient="landscape"/>
      <w:pgMar w:top="1134" w:right="851" w:bottom="1134" w:left="85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 CYR">
    <w:panose1 w:val="020206030504050203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23</w:t>
    </w:r>
    <w:r>
      <w:fldChar w:fldCharType="end"/>
    </w:r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405"/>
        <w:tabs>
          <w:tab w:val="num" w:pos="11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pPr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Основной текст"/>
    <w:basedOn w:val="854"/>
    <w:next w:val="858"/>
    <w:link w:val="859"/>
    <w:pPr>
      <w:jc w:val="both"/>
      <w:widowControl/>
    </w:pPr>
    <w:rPr>
      <w:rFonts w:ascii="Times New Roman" w:hAnsi="Times New Roman" w:cs="Times New Roman"/>
      <w:sz w:val="26"/>
      <w:szCs w:val="20"/>
    </w:rPr>
  </w:style>
  <w:style w:type="character" w:styleId="859">
    <w:name w:val="Основной текст Знак"/>
    <w:next w:val="859"/>
    <w:link w:val="858"/>
    <w:rPr>
      <w:sz w:val="26"/>
      <w:lang w:val="ru-RU" w:eastAsia="ru-RU" w:bidi="ar-SA"/>
    </w:rPr>
  </w:style>
  <w:style w:type="paragraph" w:styleId="860">
    <w:name w:val="Верхний колонтитул"/>
    <w:basedOn w:val="854"/>
    <w:next w:val="860"/>
    <w:link w:val="861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next w:val="861"/>
    <w:link w:val="860"/>
    <w:rPr>
      <w:rFonts w:ascii="Arial" w:hAnsi="Arial" w:cs="Arial"/>
      <w:sz w:val="18"/>
      <w:szCs w:val="18"/>
      <w:lang w:val="ru-RU" w:eastAsia="ru-RU" w:bidi="ar-SA"/>
    </w:rPr>
  </w:style>
  <w:style w:type="character" w:styleId="862">
    <w:name w:val="Font Style38"/>
    <w:next w:val="862"/>
    <w:link w:val="854"/>
    <w:rPr>
      <w:rFonts w:ascii="Times New Roman" w:hAnsi="Times New Roman" w:cs="Times New Roman"/>
      <w:spacing w:val="20"/>
      <w:sz w:val="26"/>
      <w:szCs w:val="26"/>
    </w:rPr>
  </w:style>
  <w:style w:type="paragraph" w:styleId="863">
    <w:name w:val="Обычный (веб)"/>
    <w:basedOn w:val="854"/>
    <w:next w:val="863"/>
    <w:link w:val="854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864">
    <w:name w:val="Font Style11"/>
    <w:next w:val="864"/>
    <w:link w:val="854"/>
    <w:uiPriority w:val="99"/>
    <w:rPr>
      <w:rFonts w:ascii="Times New Roman" w:hAnsi="Times New Roman" w:cs="Times New Roman"/>
      <w:sz w:val="26"/>
      <w:szCs w:val="26"/>
    </w:rPr>
  </w:style>
  <w:style w:type="paragraph" w:styleId="865">
    <w:name w:val="Style5"/>
    <w:basedOn w:val="854"/>
    <w:next w:val="865"/>
    <w:link w:val="854"/>
    <w:pPr>
      <w:jc w:val="both"/>
      <w:spacing w:line="317" w:lineRule="exact"/>
    </w:pPr>
    <w:rPr>
      <w:rFonts w:ascii="Times New Roman" w:hAnsi="Times New Roman" w:cs="Times New Roman"/>
      <w:sz w:val="24"/>
      <w:szCs w:val="24"/>
    </w:rPr>
  </w:style>
  <w:style w:type="paragraph" w:styleId="866">
    <w:name w:val="Текст выноски"/>
    <w:basedOn w:val="854"/>
    <w:next w:val="866"/>
    <w:link w:val="854"/>
    <w:semiHidden/>
    <w:rPr>
      <w:rFonts w:ascii="Tahoma" w:hAnsi="Tahoma" w:cs="Tahoma"/>
      <w:sz w:val="16"/>
      <w:szCs w:val="16"/>
    </w:rPr>
  </w:style>
  <w:style w:type="character" w:styleId="867">
    <w:name w:val="Гиперссылка"/>
    <w:next w:val="867"/>
    <w:link w:val="854"/>
    <w:rPr>
      <w:color w:val="0000ff"/>
      <w:u w:val="single"/>
    </w:rPr>
  </w:style>
  <w:style w:type="paragraph" w:styleId="868">
    <w:name w:val="Основной текст с отступом"/>
    <w:basedOn w:val="854"/>
    <w:next w:val="868"/>
    <w:link w:val="869"/>
    <w:pPr>
      <w:ind w:left="283"/>
      <w:spacing w:after="120"/>
    </w:pPr>
  </w:style>
  <w:style w:type="character" w:styleId="869">
    <w:name w:val="Основной текст с отступом Знак"/>
    <w:next w:val="869"/>
    <w:link w:val="868"/>
    <w:rPr>
      <w:rFonts w:ascii="Arial" w:hAnsi="Arial" w:cs="Arial"/>
      <w:sz w:val="18"/>
      <w:szCs w:val="18"/>
    </w:rPr>
  </w:style>
  <w:style w:type="paragraph" w:styleId="870">
    <w:name w:val="ConsPlusTitle"/>
    <w:next w:val="870"/>
    <w:link w:val="854"/>
    <w:pPr>
      <w:widowControl w:val="off"/>
    </w:pPr>
    <w:rPr>
      <w:rFonts w:ascii="Calibri" w:hAnsi="Calibri" w:eastAsia="Calibri" w:cs="Calibri"/>
      <w:b/>
      <w:sz w:val="22"/>
      <w:lang w:val="ru-RU" w:eastAsia="ru-RU" w:bidi="ar-SA"/>
    </w:rPr>
  </w:style>
  <w:style w:type="paragraph" w:styleId="871">
    <w:name w:val="ConsPlusNormal"/>
    <w:next w:val="871"/>
    <w:link w:val="85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72">
    <w:name w:val="fontstyle01"/>
    <w:next w:val="872"/>
    <w:link w:val="854"/>
    <w:rPr>
      <w:rFonts w:ascii="Times New Roman" w:hAnsi="Times New Roman" w:cs="Times New Roman"/>
      <w:color w:val="000000"/>
      <w:sz w:val="24"/>
      <w:szCs w:val="24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Абзац списка"/>
    <w:basedOn w:val="872"/>
    <w:uiPriority w:val="99"/>
    <w:qFormat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7" w:customStyle="1">
    <w:name w:val="Основной текст (4)"/>
    <w:basedOn w:val="872"/>
    <w:pPr>
      <w:contextualSpacing w:val="0"/>
      <w:ind w:left="0" w:right="0" w:firstLine="0"/>
      <w:jc w:val="center"/>
      <w:keepLines w:val="0"/>
      <w:keepNext w:val="0"/>
      <w:pageBreakBefore w:val="0"/>
      <w:spacing w:before="420" w:beforeAutospacing="0" w:after="12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Verdana" w:hAnsi="Verdana" w:eastAsia="Verdana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8" w:customStyle="1">
    <w:name w:val="Основной текст (3)"/>
    <w:basedOn w:val="872"/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79" w:customStyle="1">
    <w:name w:val="Body Text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asciiTheme="minorHAnsi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80" w:customStyle="1">
    <w:name w:val="Основной текст + 11 pt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  <w:style w:type="paragraph" w:styleId="881" w:customStyle="1">
    <w:name w:val="Body Text"/>
    <w:uiPriority w:val="99"/>
    <w:unhideWhenUsed/>
    <w:pPr>
      <w:contextualSpacing w:val="0"/>
      <w:ind w:left="0" w:right="0" w:hanging="340"/>
      <w:jc w:val="right"/>
      <w:keepLines w:val="0"/>
      <w:keepNext w:val="0"/>
      <w:pageBreakBefore w:val="0"/>
      <w:spacing w:before="300" w:beforeAutospacing="0" w:after="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2" w:customStyle="1">
    <w:name w:val="Основной текст1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24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Основной текст 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4" w:customStyle="1">
    <w:name w:val="Заголовок 11"/>
    <w:link w:val="852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836637" w:customStyle="1">
    <w:name w:val="Стиль Текст"/>
    <w:basedOn w:val="621"/>
    <w:link w:val="63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8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841487" w:customStyle="1">
    <w:name w:val="Основной текст (3)1"/>
    <w:basedOn w:val="619"/>
    <w:link w:val="623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960" w:beforeAutospacing="0" w:after="24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/>
      <w:bCs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847575" w:customStyle="1">
    <w:name w:val="Основной текст + 11 pt1"/>
    <w:uiPriority w:val="99"/>
    <w:rPr>
      <w:rFonts w:ascii="Times New Roman" w:hAnsi="Times New Roman" w:cs="Times New Roman"/>
      <w:strike w:val="0"/>
      <w:spacing w:val="0"/>
      <w:sz w:val="22"/>
      <w:szCs w:val="22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pa.eao.ru/docs/d?nd=816898997" TargetMode="External"/><Relationship Id="rId11" Type="http://schemas.openxmlformats.org/officeDocument/2006/relationships/hyperlink" Target="https://npa.eao.ru/docs/d?nd=816899230" TargetMode="External"/><Relationship Id="rId12" Type="http://schemas.openxmlformats.org/officeDocument/2006/relationships/hyperlink" Target="https://www.eao.ru/upload/medialibrary/c0f/pduntt3ny552potyqpmz0k7cs09i539i/%D0%9E%20%D0%B2%D0%BD%D0%B5%D1%81%D0%B5%D0%BD%D0%B8%D0%B8%20%D0%B8%D0%B7%D0%BC%D0%B5%D0%BD%D0%B5%D0%BD%D0%B8%D1%8F%20%D0%B2%20%D0%9F%D0%BE%D1%80%D1%8F%D0%B4%D0%BE%D0%BA%20%D1%83%D0%B2%D0%B5%D0%B4%D0%BE%D0%BC%D0%BB%D0%B5%D0%BD%D0%B8%D1%8F%20%D0%BF%D1%80%D0%B5%D0%B4%D1%81%D1%82%D0%B0%D0%B2%D0%B8%D1%82%D0%B5%D0%BB%D1%8F%20%D0%BD%D0%B0%D0%BD%D0%B8%D0%BC%D0%B0%D1%82%D0%B5%D0%BB%D1%8F%20%D0%BE%20%D1%84%D0%B0%D0%BA%D1%82%D0%B0%D1%85%20%D0%BE%D0%B1%D1%80%D0%B0%D1%89%D0%B5%D0%BD%D0%B8%D1%8F%20%D0%B2%20%D1%86%D0%B5%D0%BB%D1%8F%D1%85..._%D0%A2%D0%B5%D0%BA%D1%81%D1%82.pdf" TargetMode="External"/><Relationship Id="rId13" Type="http://schemas.openxmlformats.org/officeDocument/2006/relationships/hyperlink" Target="https://npa.eao.ru/docs/d?nd=816899230" TargetMode="External"/><Relationship Id="rId14" Type="http://schemas.openxmlformats.org/officeDocument/2006/relationships/hyperlink" Target="consultantplus://offline/ref=78F75A0944346140E452E7BACB853C9814E19B36CE08CA24BEA9242D86636067AB0921C71B35260539FCBD0684C0C47806BA6CF8DED9AB02vA29A" TargetMode="External"/><Relationship Id="rId15" Type="http://schemas.openxmlformats.org/officeDocument/2006/relationships/hyperlink" Target="http://pravo.gov.ru/proxy/ips/?docbody=&amp;link_id=0&amp;nd=6036377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о реализации Плана мероприятий</dc:title>
  <dc:creator>soc_110-2</dc:creator>
  <cp:revision>188</cp:revision>
  <dcterms:created xsi:type="dcterms:W3CDTF">2014-09-26T04:44:00Z</dcterms:created>
  <dcterms:modified xsi:type="dcterms:W3CDTF">2024-09-26T04:36:00Z</dcterms:modified>
  <cp:version>917504</cp:version>
</cp:coreProperties>
</file>