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b/>
        </w:rPr>
      </w:pPr>
      <w:r>
        <w:rPr>
          <w:b/>
        </w:rPr>
        <w:t xml:space="preserve">Аналитическая справка по обобщению результатов опроса населения</w:t>
      </w:r>
      <w:r>
        <w:rPr>
          <w:b/>
        </w:rPr>
      </w:r>
      <w:r>
        <w:rPr>
          <w:b/>
        </w:rPr>
      </w:r>
    </w:p>
    <w:p>
      <w:pPr>
        <w:pStyle w:val="836"/>
        <w:jc w:val="center"/>
        <w:rPr>
          <w:b/>
        </w:rPr>
      </w:pPr>
      <w:r>
        <w:rPr>
          <w:b/>
        </w:rPr>
        <w:t xml:space="preserve">по противодействию коррупции в </w:t>
      </w:r>
      <w:r>
        <w:rPr>
          <w:b/>
        </w:rPr>
        <w:t xml:space="preserve">сфере</w:t>
      </w:r>
      <w:r>
        <w:rPr>
          <w:b/>
        </w:rPr>
        <w:t xml:space="preserve"> социальной защиты населения Еврейской автономной области</w:t>
      </w:r>
      <w:r>
        <w:rPr>
          <w:b/>
        </w:rPr>
      </w:r>
      <w:r>
        <w:rPr>
          <w:b/>
        </w:rPr>
      </w:r>
    </w:p>
    <w:p>
      <w:pPr>
        <w:pStyle w:val="836"/>
        <w:jc w:val="center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836"/>
        <w:jc w:val="center"/>
        <w:rPr>
          <w:b/>
        </w:rPr>
      </w:pPr>
      <w:r/>
      <w:bookmarkStart w:id="0" w:name="_GoBack"/>
      <w:r/>
      <w:bookmarkEnd w:id="0"/>
      <w:r>
        <w:rPr>
          <w:b/>
        </w:rPr>
        <w:t xml:space="preserve">за 1</w:t>
      </w:r>
      <w:r>
        <w:rPr>
          <w:b/>
        </w:rPr>
        <w:t xml:space="preserve"> квартал 2024</w:t>
      </w:r>
      <w:r>
        <w:rPr>
          <w:b/>
        </w:rPr>
        <w:t xml:space="preserve"> </w:t>
      </w:r>
      <w:r>
        <w:rPr>
          <w:b/>
        </w:rPr>
        <w:t xml:space="preserve">года</w:t>
      </w:r>
      <w:r>
        <w:rPr>
          <w:b/>
        </w:rPr>
      </w:r>
      <w:r>
        <w:rPr>
          <w:b/>
        </w:rPr>
      </w:r>
    </w:p>
    <w:p>
      <w:pPr>
        <w:pStyle w:val="83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5000" w:type="pct"/>
        <w:jc w:val="center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42"/>
        <w:gridCol w:w="2443"/>
        <w:gridCol w:w="3113"/>
        <w:gridCol w:w="2272"/>
        <w:gridCol w:w="1"/>
        <w:gridCol w:w="881"/>
        <w:gridCol w:w="1103"/>
        <w:gridCol w:w="40"/>
        <w:gridCol w:w="1726"/>
        <w:gridCol w:w="1692"/>
        <w:gridCol w:w="1142"/>
      </w:tblGrid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Показатель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за квартал,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месяц квартала,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месяц квартала,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месяц квартала, чел.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Количество опрошенных граждан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r>
              <w:t xml:space="preserve">884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250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341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293</w:t>
            </w:r>
            <w:r/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Доля граждан, оценивающих работу ОСЗН СО выше среднего и доверяющих их деятельности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Оценивающих работу выше среднего (4-5)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Оценивающих работу средне (3)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Оценивающие работу ниже среднего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(2 и ниже)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793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89,7 %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r>
              <w:t xml:space="preserve">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10 %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0,3%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  <w:trHeight w:val="10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3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highlight w:val="none"/>
              </w:rPr>
            </w:pPr>
            <w:r>
              <w:rPr>
                <w:b/>
                <w:color w:val="000000"/>
                <w:highlight w:val="none"/>
              </w:rPr>
              <w:t xml:space="preserve">Уровень информированности граждан</w:t>
            </w:r>
            <w:r>
              <w:rPr>
                <w:b/>
                <w:color w:val="000000"/>
                <w:highlight w:val="none"/>
              </w:rPr>
              <w:br w:type="textWrapping" w:clear="all"/>
            </w:r>
            <w:r>
              <w:rPr>
                <w:b/>
                <w:color w:val="000000"/>
                <w:highlight w:val="none"/>
              </w:rPr>
              <w:t xml:space="preserve">о структурах, в чью компетенцию входят вопросы по борьбе с коррупцией</w:t>
            </w:r>
            <w:r>
              <w:rPr>
                <w:b/>
                <w:color w:val="000000"/>
                <w:highlight w:val="none"/>
              </w:rPr>
            </w:r>
            <w:r>
              <w:rPr>
                <w:b/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rPr>
                <w:highlight w:val="none"/>
              </w:rPr>
              <w:t xml:space="preserve">856</w:t>
            </w:r>
            <w:r>
              <w:rPr>
                <w:highlight w:val="yellow"/>
              </w:rPr>
            </w:r>
            <w:r>
              <w:rPr>
                <w:highlight w:val="cy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97 %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rPr>
                <w:highlight w:val="none"/>
              </w:rPr>
              <w:t xml:space="preserve">28</w:t>
            </w:r>
            <w:r>
              <w:rPr>
                <w:highlight w:val="yellow"/>
              </w:rPr>
            </w:r>
            <w:r>
              <w:rPr>
                <w:highlight w:val="cy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3 %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4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Сталкивались ли </w:t>
            </w:r>
            <w:r>
              <w:rPr>
                <w:b/>
                <w:bCs/>
                <w:color w:val="000000"/>
                <w:highlight w:val="none"/>
              </w:rPr>
              <w:t xml:space="preserve">граждане</w:t>
            </w:r>
            <w:r>
              <w:rPr>
                <w:b/>
                <w:bCs/>
                <w:color w:val="000000"/>
                <w:highlight w:val="none"/>
              </w:rPr>
              <w:t xml:space="preserve"> с проявлением коррупции в ОСЗН СО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"нет", % от общего числа опрошенных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0%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884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100 %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highlight w:val="none"/>
              </w:rPr>
            </w:pPr>
            <w:r>
              <w:rPr>
                <w:b/>
                <w:color w:val="000000"/>
                <w:highlight w:val="none"/>
              </w:rPr>
              <w:t xml:space="preserve">Если «Да», то в чем это выразилось:</w:t>
            </w:r>
            <w:r>
              <w:rPr>
                <w:b/>
                <w:color w:val="000000"/>
                <w:highlight w:val="none"/>
              </w:rPr>
            </w:r>
            <w:r>
              <w:rPr>
                <w:b/>
                <w:color w:val="000000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вымогательство;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затягивание решения вопроса;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взяточничество;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откат;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искажение данных в финансовых декларациях;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1"/>
              </w:numPr>
              <w:ind w:left="302" w:hanging="284"/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протекционизм (защита, покровительство) - п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одбор должностных лиц не по деловым качествам, а по знакомству, по протекции. Протекция (протежирование) — покровительство в устройстве куда-нибудь, в продвижении по службе);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кумовство;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растрата;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мошенничество;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злоупотребление государственным имуществом;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получение незаконного пособия, льготы или вознаграждения;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незаконные пожертвования и вклады;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4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color w:val="000000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подношения.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40"/>
              <w:ind w:left="302"/>
              <w:spacing w:after="0" w:line="240" w:lineRule="auto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2"/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ffffff"/>
                <w:highlight w:val="none"/>
              </w:rPr>
            </w:pPr>
            <w:r>
              <w:rPr>
                <w:color w:val="ffffff"/>
                <w:highlight w:val="none"/>
              </w:rPr>
            </w:r>
            <w:r>
              <w:rPr>
                <w:color w:val="ffffff"/>
                <w:highlight w:val="none"/>
              </w:rPr>
            </w:r>
            <w:r>
              <w:rPr>
                <w:color w:val="ffffff"/>
                <w:highlight w:val="none"/>
              </w:rPr>
            </w:r>
          </w:p>
        </w:tc>
        <w:tc>
          <w:tcPr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  <w:trHeight w:val="7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5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В каком органе социальной защиты населения с</w:t>
            </w:r>
            <w:r>
              <w:rPr>
                <w:b/>
                <w:bCs/>
                <w:color w:val="000000"/>
                <w:highlight w:val="none"/>
              </w:rPr>
              <w:t xml:space="preserve">талкивались </w:t>
            </w:r>
            <w:r>
              <w:rPr>
                <w:b/>
                <w:bCs/>
                <w:color w:val="000000"/>
                <w:highlight w:val="none"/>
              </w:rPr>
              <w:t xml:space="preserve">граждане</w:t>
            </w:r>
            <w:r>
              <w:rPr>
                <w:b/>
                <w:bCs/>
                <w:color w:val="000000"/>
                <w:highlight w:val="none"/>
              </w:rPr>
              <w:t xml:space="preserve"> с проявлением коррупции</w:t>
            </w:r>
            <w:r>
              <w:rPr>
                <w:b/>
                <w:bCs/>
                <w:color w:val="000000"/>
                <w:highlight w:val="none"/>
              </w:rPr>
              <w:t xml:space="preserve">:</w:t>
            </w:r>
            <w:r>
              <w:rPr>
                <w:b/>
                <w:bCs/>
                <w:color w:val="000000"/>
                <w:highlight w:val="none"/>
              </w:rPr>
            </w:r>
            <w:r>
              <w:rPr>
                <w:b/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«Многофункциональный центр предоставления государственных и муниципальных услуг в ЕАО»;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«Биробиджанский психоневрологический интернат»;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«Валдгеймский детский дом-интернат для умственно отсталых детей»;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«Бирофельдский дом-интернат для престарелых и инвалидов»;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«Социально-реабилитационный центр для несовершеннолетних»;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«Специальный дом для одиноких престарелых граждан № 1»;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«Специальный дом для одиноких престарелых граждан № 2»;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«Хинганский дом-интернат для престарелых и инвалидов»;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«Бираканский дом-интернат для престарелых и инвалидов»;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«Комплексный центр социального обслуживания ЕАО»;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  <w:t xml:space="preserve"></w:t>
              <w:tab/>
            </w:r>
            <w:r>
              <w:rPr>
                <w:b w:val="0"/>
                <w:bCs w:val="0"/>
                <w:lang w:val="ru-RU"/>
              </w:rPr>
              <w:t xml:space="preserve">ОГБУЗ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«Дом ребенка специализированный»;</w:t>
            </w:r>
            <w:r>
              <w:rPr>
                <w:b w:val="0"/>
                <w:bCs w:val="0"/>
                <w:color w:val="000000"/>
                <w:highlight w:val="none"/>
              </w:rPr>
            </w:r>
            <w:r>
              <w:rPr>
                <w:b w:val="0"/>
                <w:bCs w:val="0"/>
                <w:color w:val="000000"/>
                <w:highlight w:val="none"/>
              </w:rPr>
            </w:r>
          </w:p>
          <w:p>
            <w:pPr>
              <w:pStyle w:val="836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</w:t>
              <w:tab/>
              <w:t xml:space="preserve">«Департамент социальной защиты населения правительства ЕАО».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7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"да",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6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Структуры, в которые граждане обращались при выявлении фактов коррупции со стороны представителей ОСЗН СО (перечислить):</w:t>
            </w:r>
            <w:r>
              <w:rPr>
                <w:b/>
                <w:bCs/>
                <w:color w:val="000000"/>
                <w:highlight w:val="none"/>
              </w:rPr>
            </w:r>
            <w:r>
              <w:rPr>
                <w:b/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органы внутренних дел;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органы прокуратуры;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следственный комитет;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правительство ЕАО;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в комитет социальной защиты населения правительства ЕАО;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  <w:p>
            <w:pPr>
              <w:pStyle w:val="836"/>
              <w:jc w:val="both"/>
              <w:tabs>
                <w:tab w:val="left" w:pos="321" w:leader="none"/>
              </w:tabs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 xml:space="preserve"></w:t>
              <w:tab/>
              <w:t xml:space="preserve">к руководству учреждения социальной защиты населения.</w:t>
            </w:r>
            <w:r>
              <w:rPr>
                <w:bCs/>
                <w:color w:val="000000"/>
                <w:highlight w:val="none"/>
              </w:rPr>
            </w:r>
            <w:r>
              <w:rPr>
                <w:bCs/>
                <w:color w:val="000000"/>
                <w:highlight w:val="non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Количество обращений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 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7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Оценка уровня информированности граждан о состоянии коррупции в СО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599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24</w:t>
            </w: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68 %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27%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5 %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11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8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Оценка уровня информационной прозрачности деятельности ОСЗН СО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чел.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"высокий",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"средний",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Ответили "низкий", %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cantSplit/>
          <w:tblCellSpacing w:w="0" w:type="dxa"/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723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154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82 %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17 %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1 %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99" w:right="1134" w:bottom="851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14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Абзац списка"/>
    <w:basedOn w:val="836"/>
    <w:next w:val="840"/>
    <w:link w:val="836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revision>23</cp:revision>
  <dcterms:created xsi:type="dcterms:W3CDTF">2017-12-21T05:56:00Z</dcterms:created>
  <dcterms:modified xsi:type="dcterms:W3CDTF">2024-04-02T05:40:31Z</dcterms:modified>
  <cp:version>917504</cp:version>
</cp:coreProperties>
</file>