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60" w:rsidRPr="002E0860" w:rsidRDefault="002E0860" w:rsidP="002E0860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E0860">
        <w:rPr>
          <w:rFonts w:eastAsia="Calibri"/>
          <w:b/>
          <w:sz w:val="28"/>
          <w:szCs w:val="28"/>
          <w:u w:val="single"/>
          <w:lang w:eastAsia="en-US"/>
        </w:rPr>
        <w:t>ОГБУ «Хинганский дом – интернат»</w:t>
      </w:r>
    </w:p>
    <w:p w:rsidR="002B7AEA" w:rsidRDefault="00464A7D" w:rsidP="00464A7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68F9">
        <w:rPr>
          <w:rFonts w:eastAsia="Calibri"/>
          <w:sz w:val="28"/>
          <w:szCs w:val="28"/>
          <w:lang w:eastAsia="en-US"/>
        </w:rPr>
        <w:t>Тарифы на социальные услуги</w:t>
      </w:r>
      <w:r w:rsidR="002B7AEA">
        <w:rPr>
          <w:rFonts w:eastAsia="Calibri"/>
          <w:sz w:val="28"/>
          <w:szCs w:val="28"/>
          <w:lang w:eastAsia="en-US"/>
        </w:rPr>
        <w:t>, утверждены приказом департамента социальной защиты населения правительства ЕАО от 11.11.2022г №2984 «Об утверждении тарифов на социальные услуги на основании подушевых нормативов финансирования социальных услуг»</w:t>
      </w:r>
    </w:p>
    <w:p w:rsidR="00464A7D" w:rsidRPr="006468F9" w:rsidRDefault="00464A7D" w:rsidP="00464A7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7"/>
        <w:gridCol w:w="33"/>
        <w:gridCol w:w="4881"/>
        <w:gridCol w:w="222"/>
        <w:gridCol w:w="15"/>
        <w:gridCol w:w="17"/>
        <w:gridCol w:w="2024"/>
        <w:gridCol w:w="40"/>
        <w:gridCol w:w="12"/>
        <w:gridCol w:w="43"/>
        <w:gridCol w:w="1271"/>
        <w:gridCol w:w="7"/>
      </w:tblGrid>
      <w:tr w:rsidR="00464A7D" w:rsidRPr="006468F9" w:rsidTr="002B4F42">
        <w:trPr>
          <w:gridAfter w:val="1"/>
          <w:wAfter w:w="7" w:type="dxa"/>
        </w:trPr>
        <w:tc>
          <w:tcPr>
            <w:tcW w:w="1013" w:type="dxa"/>
            <w:gridSpan w:val="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14" w:type="dxa"/>
            <w:gridSpan w:val="2"/>
            <w:shd w:val="clear" w:color="auto" w:fill="auto"/>
          </w:tcPr>
          <w:p w:rsidR="00464A7D" w:rsidRPr="006468F9" w:rsidRDefault="00464A7D" w:rsidP="002B4F42">
            <w:pPr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Наименование социальной услуги</w:t>
            </w:r>
          </w:p>
        </w:tc>
        <w:tc>
          <w:tcPr>
            <w:tcW w:w="2278" w:type="dxa"/>
            <w:gridSpan w:val="4"/>
            <w:shd w:val="clear" w:color="auto" w:fill="auto"/>
          </w:tcPr>
          <w:p w:rsidR="00464A7D" w:rsidRPr="006468F9" w:rsidRDefault="00464A7D" w:rsidP="002B4F42">
            <w:pPr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Периодичность предоставления  услуги</w:t>
            </w:r>
          </w:p>
        </w:tc>
        <w:tc>
          <w:tcPr>
            <w:tcW w:w="1366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Тариф на соц. услуги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9571" w:type="dxa"/>
            <w:gridSpan w:val="1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1.Социально- бытовые услуги: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1013" w:type="dxa"/>
            <w:gridSpan w:val="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36" w:type="dxa"/>
            <w:gridSpan w:val="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Предоставление площади жилых помещений, согласно нормативам </w:t>
            </w:r>
          </w:p>
        </w:tc>
        <w:tc>
          <w:tcPr>
            <w:tcW w:w="2096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день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64A7D" w:rsidRPr="006468F9" w:rsidRDefault="00C8057A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356,29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9571" w:type="dxa"/>
            <w:gridSpan w:val="1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1.2. Обеспечение питанием в соответствии с нормами , утвержденными правительством Еврейской автономной области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1013" w:type="dxa"/>
            <w:gridSpan w:val="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136" w:type="dxa"/>
            <w:gridSpan w:val="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Обеспечение питанием ,</w:t>
            </w:r>
            <w:bookmarkStart w:id="0" w:name="_GoBack"/>
            <w:bookmarkEnd w:id="0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включая диетического питание по мед. показаниям</w:t>
            </w:r>
          </w:p>
        </w:tc>
        <w:tc>
          <w:tcPr>
            <w:tcW w:w="2096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4 раза в день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64A7D" w:rsidRPr="006468F9" w:rsidRDefault="00C8057A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170,65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1.3. Обеспечение, одеждой, обувью, нательным бельем и прочим мягким инвентарем согласно нормативам, утвержденным правительством Еврейской автономной области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1013" w:type="dxa"/>
            <w:gridSpan w:val="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5136" w:type="dxa"/>
            <w:gridSpan w:val="3"/>
            <w:tcBorders>
              <w:top w:val="nil"/>
            </w:tcBorders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Обеспечение мягким инвентарем</w:t>
            </w:r>
          </w:p>
        </w:tc>
        <w:tc>
          <w:tcPr>
            <w:tcW w:w="2096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66 раз в год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464A7D" w:rsidRPr="006468F9" w:rsidRDefault="00C8057A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574,01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9571" w:type="dxa"/>
            <w:gridSpan w:val="1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1.4. Обеспечение за счет средств получателя социальных услуг книгами, газетами, журналами, настольными играми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1.4.1</w:t>
            </w:r>
          </w:p>
        </w:tc>
        <w:tc>
          <w:tcPr>
            <w:tcW w:w="513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Организация досуга и отдыха, в </w:t>
            </w:r>
            <w:proofErr w:type="spellStart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т.ч</w:t>
            </w:r>
            <w:proofErr w:type="spellEnd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обеспечение книгами, журналами и газетами </w:t>
            </w:r>
          </w:p>
        </w:tc>
        <w:tc>
          <w:tcPr>
            <w:tcW w:w="2096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64A7D" w:rsidRPr="006468F9" w:rsidRDefault="00C8057A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118,32</w:t>
            </w:r>
          </w:p>
        </w:tc>
      </w:tr>
      <w:tr w:rsidR="00464A7D" w:rsidRPr="006468F9" w:rsidTr="002B4F42">
        <w:trPr>
          <w:gridAfter w:val="1"/>
          <w:wAfter w:w="7" w:type="dxa"/>
        </w:trPr>
        <w:tc>
          <w:tcPr>
            <w:tcW w:w="9571" w:type="dxa"/>
            <w:gridSpan w:val="12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1.13. Предоставление гигиенических услуг лицам ,не способным по состоянию здоровья самостоятельно осуществлять за собой уход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1.13.1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Гигиенические услуги, лицам не  способным самостоятельно осуществлять за собой уход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день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C8057A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236,28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1.14. Отправка за счет средств получателя социальных услуг почтовой корреспонденции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1.14.1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Отправка за счет средств получателя соц. Услуг почтовой корреспонденции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неделю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064CBB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117,49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1.15. Помощь в приеме пищи (кормлении)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1.15.1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Помощь в приеме пищи (кормлении)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4 раза в день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064CBB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135,78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1.16. Содействие в обеспечении техническими средствами ухода и реабилитации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Содействие в обеспечении </w:t>
            </w: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техническими средствами ухода и реабилитации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1 раз в год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0B6CA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4 789,48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1.17. Содействие в проведении медико- социальной экспертизы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Содействие в проведении медико- социальной экспертизы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0B6CA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7 181,00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1.18. Предоставление транспортных услуг получателям социальных услуг при необходимости их перевозки в лечебные, образовательные , культурные, и прочие организации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1.18.1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Предоставление транспортных услуг при необходимости их перевозок в лечебные, образовательные и прочие организации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0B6CAF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699,58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2. Социально- медицинские услуги: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2.1.Выполнение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 )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Выполнение процедур, связанных с  сохранением здоровья получателей соц. Услуг 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день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6B2C62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121,14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2.2. Проведение оздоровительных мероприятий 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Проведение оздоровительных  и лечебно- оздоровительных мероприятий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день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6B2C62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85,51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2.3.Систематическое наблюдение за получателями социальных услуг в целях выявления отклонений в состоянии их здоровья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2.3.2.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Систематическое наблюдение за получателями </w:t>
            </w:r>
            <w:proofErr w:type="spellStart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соц.услуг</w:t>
            </w:r>
            <w:proofErr w:type="spellEnd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для выявления отклонений в состоянии их здоровья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6B2C62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144,38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2.4.Консультирование по социально- медицинским вопросам (поддержания и сохранения здоровья получателей социальных услуг ,проведения оздоровительных мероприятий, наблюдение за получателями социальных услуг в целях выявления отклонений в состоянии их здоровья) 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2.4.1.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Консультирование по социально-медицинских вопросам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6B2C62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209,71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2.5Проведение мероприятий, направленных на формирование здорового образа жизни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2.5.1.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Проведение занятий, обучающих здоровому образу жизни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C949C7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183,11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2.6. Проведение занятий по адаптивной физической культуре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2.6.1.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Проведение занятий по адаптивной физической культуре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 раза в неделю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C949C7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121,11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3.Социально- психологическое консультирование, в том числе по вопросам внутрисемейных отношений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Социально- психологическое консультирование, в. ч по вопросам внутрисемейных отношений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1раз в месяц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C949C7" w:rsidP="00C949C7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337,78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4.5. Организация досуга (праздники, экскурсии и другие культурные мероприятия)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2.8.1.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255E6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1 835,55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6.социально – правовые услуги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255E6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670,43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6.2. Оказание помощи в получении юридических услуг, в том числе бесплатно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Оказание помощи в получении юридических услуг, в том числе бесплатной юридической помощи в соответствии с федеральным и областным </w:t>
            </w:r>
            <w:proofErr w:type="spellStart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зак-вом</w:t>
            </w:r>
            <w:proofErr w:type="spellEnd"/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255E6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970,54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6.3. Оказание помощи в защите прав и законных интересов получателей социальных услуг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6" w:type="dxa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6.3.1.</w:t>
            </w:r>
          </w:p>
        </w:tc>
        <w:tc>
          <w:tcPr>
            <w:tcW w:w="5178" w:type="dxa"/>
            <w:gridSpan w:val="5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Услуги по защите прав и законных интересов получателей социальных услуг </w:t>
            </w:r>
          </w:p>
        </w:tc>
        <w:tc>
          <w:tcPr>
            <w:tcW w:w="2093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464A7D" w:rsidRPr="006468F9" w:rsidRDefault="00255E6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287,39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9578" w:type="dxa"/>
            <w:gridSpan w:val="13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7.4. Оказание помощи в обучении навыкам компьютерной грамотности</w:t>
            </w:r>
          </w:p>
        </w:tc>
      </w:tr>
      <w:tr w:rsidR="00464A7D" w:rsidRPr="006468F9" w:rsidTr="002B4F42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046" w:type="dxa"/>
            <w:gridSpan w:val="3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7.4.1.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464A7D" w:rsidRPr="006468F9" w:rsidRDefault="00464A7D" w:rsidP="002B4F4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Оказание помощи в обучении  компьютерной грамотности</w:t>
            </w:r>
          </w:p>
        </w:tc>
        <w:tc>
          <w:tcPr>
            <w:tcW w:w="2119" w:type="dxa"/>
            <w:gridSpan w:val="4"/>
            <w:shd w:val="clear" w:color="auto" w:fill="auto"/>
          </w:tcPr>
          <w:p w:rsidR="00464A7D" w:rsidRPr="006468F9" w:rsidRDefault="00464A7D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468F9">
              <w:rPr>
                <w:rFonts w:ascii="Calibri" w:eastAsia="Calibri" w:hAnsi="Calibri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64A7D" w:rsidRPr="006468F9" w:rsidRDefault="002A250F" w:rsidP="002B4F4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114,97</w:t>
            </w:r>
          </w:p>
        </w:tc>
      </w:tr>
    </w:tbl>
    <w:p w:rsidR="00464A7D" w:rsidRDefault="00464A7D" w:rsidP="00464A7D">
      <w:pPr>
        <w:pStyle w:val="a3"/>
        <w:shd w:val="clear" w:color="auto" w:fill="FFFFFF"/>
        <w:jc w:val="both"/>
        <w:rPr>
          <w:sz w:val="42"/>
          <w:szCs w:val="42"/>
        </w:rPr>
      </w:pPr>
    </w:p>
    <w:p w:rsidR="00CA19F9" w:rsidRPr="00464A7D" w:rsidRDefault="00CA19F9">
      <w:pPr>
        <w:rPr>
          <w:sz w:val="28"/>
          <w:szCs w:val="28"/>
        </w:rPr>
      </w:pPr>
    </w:p>
    <w:sectPr w:rsidR="00CA19F9" w:rsidRPr="00464A7D" w:rsidSect="004B6D91">
      <w:pgSz w:w="11906" w:h="16838"/>
      <w:pgMar w:top="899" w:right="850" w:bottom="899" w:left="1701" w:header="708" w:footer="708" w:gutter="0"/>
      <w:pgBorders w:offsetFrom="page">
        <w:top w:val="double" w:sz="12" w:space="24" w:color="0000FF"/>
        <w:left w:val="double" w:sz="12" w:space="24" w:color="0000FF"/>
        <w:bottom w:val="double" w:sz="12" w:space="24" w:color="0000FF"/>
        <w:right w:val="double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F"/>
    <w:rsid w:val="00064CBB"/>
    <w:rsid w:val="000B6CAF"/>
    <w:rsid w:val="000E6E79"/>
    <w:rsid w:val="00255E6F"/>
    <w:rsid w:val="002A250F"/>
    <w:rsid w:val="002B7AEA"/>
    <w:rsid w:val="002E0860"/>
    <w:rsid w:val="00464A7D"/>
    <w:rsid w:val="0050568F"/>
    <w:rsid w:val="006B2C62"/>
    <w:rsid w:val="00C8057A"/>
    <w:rsid w:val="00C949C7"/>
    <w:rsid w:val="00C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7353"/>
  <w15:docId w15:val="{BD808385-ADEC-42EA-9C6F-AEC0880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6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12</cp:revision>
  <dcterms:created xsi:type="dcterms:W3CDTF">2015-06-26T03:45:00Z</dcterms:created>
  <dcterms:modified xsi:type="dcterms:W3CDTF">2023-04-17T04:06:00Z</dcterms:modified>
</cp:coreProperties>
</file>