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4F8" w:rsidRDefault="002004F8">
      <w:pPr>
        <w:pStyle w:val="ConsPlusNormal"/>
        <w:jc w:val="both"/>
        <w:outlineLvl w:val="0"/>
      </w:pPr>
      <w:r>
        <w:t>Зарегистрировано в юридическом управлении аппарата губернатора и правительства ЕАО 26 ноября 2021 г. N 106</w:t>
      </w:r>
    </w:p>
    <w:p w:rsidR="002004F8" w:rsidRDefault="002004F8">
      <w:pPr>
        <w:pStyle w:val="ConsPlusNormal"/>
        <w:pBdr>
          <w:bottom w:val="single" w:sz="6" w:space="0" w:color="auto"/>
        </w:pBdr>
        <w:spacing w:before="100" w:after="100"/>
        <w:jc w:val="both"/>
        <w:rPr>
          <w:sz w:val="2"/>
          <w:szCs w:val="2"/>
        </w:rPr>
      </w:pPr>
    </w:p>
    <w:p w:rsidR="002004F8" w:rsidRDefault="002004F8">
      <w:pPr>
        <w:pStyle w:val="ConsPlusNormal"/>
        <w:jc w:val="both"/>
      </w:pPr>
    </w:p>
    <w:p w:rsidR="002004F8" w:rsidRDefault="002004F8">
      <w:pPr>
        <w:pStyle w:val="ConsPlusTitle"/>
        <w:jc w:val="center"/>
      </w:pPr>
      <w:r>
        <w:t>ПРАВИТЕЛЬСТВО ЕВРЕЙСКОЙ АВТОНОМНОЙ ОБЛАСТИ</w:t>
      </w:r>
    </w:p>
    <w:p w:rsidR="002004F8" w:rsidRDefault="002004F8">
      <w:pPr>
        <w:pStyle w:val="ConsPlusTitle"/>
        <w:jc w:val="center"/>
      </w:pPr>
    </w:p>
    <w:p w:rsidR="002004F8" w:rsidRDefault="002004F8">
      <w:pPr>
        <w:pStyle w:val="ConsPlusTitle"/>
        <w:jc w:val="center"/>
      </w:pPr>
      <w:r>
        <w:t>ДЕПАРТАМЕНТ СОЦИАЛЬНОЙ ЗАЩИТЫ НАСЕЛЕНИЯ</w:t>
      </w:r>
    </w:p>
    <w:p w:rsidR="002004F8" w:rsidRDefault="002004F8">
      <w:pPr>
        <w:pStyle w:val="ConsPlusTitle"/>
        <w:jc w:val="center"/>
      </w:pPr>
    </w:p>
    <w:p w:rsidR="002004F8" w:rsidRDefault="002004F8">
      <w:pPr>
        <w:pStyle w:val="ConsPlusTitle"/>
        <w:jc w:val="center"/>
      </w:pPr>
      <w:r>
        <w:t>ПРИКАЗ</w:t>
      </w:r>
    </w:p>
    <w:p w:rsidR="002004F8" w:rsidRDefault="002004F8">
      <w:pPr>
        <w:pStyle w:val="ConsPlusTitle"/>
        <w:jc w:val="center"/>
      </w:pPr>
      <w:r>
        <w:t>от 26 ноября 2021 г. N 3234</w:t>
      </w:r>
    </w:p>
    <w:p w:rsidR="002004F8" w:rsidRDefault="002004F8">
      <w:pPr>
        <w:pStyle w:val="ConsPlusTitle"/>
        <w:jc w:val="center"/>
      </w:pPr>
    </w:p>
    <w:p w:rsidR="002004F8" w:rsidRDefault="002004F8">
      <w:pPr>
        <w:pStyle w:val="ConsPlusTitle"/>
        <w:jc w:val="center"/>
      </w:pPr>
      <w:r>
        <w:t>ОБ УТВЕРЖДЕНИИ ПОРЯДКА ВЫДАЧИ ПРЕДВАРИТЕЛЬНОГО РАЗРЕШЕНИЯ</w:t>
      </w:r>
    </w:p>
    <w:p w:rsidR="002004F8" w:rsidRDefault="002004F8">
      <w:pPr>
        <w:pStyle w:val="ConsPlusTitle"/>
        <w:jc w:val="center"/>
      </w:pPr>
      <w:r>
        <w:t>НА РАСПОРЯЖЕНИЕ ОПЕКУНАМИ ИЛИ ПОПЕЧИТЕЛЯМИ, ЗАКОННЫМИ</w:t>
      </w:r>
    </w:p>
    <w:p w:rsidR="002004F8" w:rsidRDefault="002004F8">
      <w:pPr>
        <w:pStyle w:val="ConsPlusTitle"/>
        <w:jc w:val="center"/>
      </w:pPr>
      <w:r>
        <w:t>ПРЕДСТАВИТЕЛЯМИ ДОХОДАМИ СООТВЕТСТВЕННО ПОДОПЕЧНЫХ,</w:t>
      </w:r>
    </w:p>
    <w:p w:rsidR="002004F8" w:rsidRDefault="002004F8">
      <w:pPr>
        <w:pStyle w:val="ConsPlusTitle"/>
        <w:jc w:val="center"/>
      </w:pPr>
      <w:r>
        <w:t>НЕСОВЕРШЕННОЛЕТНИХ, В ТОМ ЧИСЛЕ ДОХОДАМИ, ПРИЧИТАЮЩИМИСЯ</w:t>
      </w:r>
    </w:p>
    <w:p w:rsidR="002004F8" w:rsidRDefault="002004F8">
      <w:pPr>
        <w:pStyle w:val="ConsPlusTitle"/>
        <w:jc w:val="center"/>
      </w:pPr>
      <w:r>
        <w:t>ПОДОПЕЧНЫМ, НЕСОВЕРШЕННОЛЕТНИМ ОТ УПРАВЛЕНИЯ ИХ ИМУЩЕСТВОМ</w:t>
      </w:r>
    </w:p>
    <w:p w:rsidR="002004F8" w:rsidRDefault="002004F8">
      <w:pPr>
        <w:pStyle w:val="ConsPlusNormal"/>
        <w:jc w:val="both"/>
      </w:pPr>
    </w:p>
    <w:p w:rsidR="002004F8" w:rsidRDefault="002004F8">
      <w:pPr>
        <w:pStyle w:val="ConsPlusNormal"/>
        <w:ind w:firstLine="540"/>
        <w:jc w:val="both"/>
      </w:pPr>
      <w:r>
        <w:t xml:space="preserve">В соответствии с </w:t>
      </w:r>
      <w:hyperlink r:id="rId4">
        <w:r>
          <w:rPr>
            <w:color w:val="0000FF"/>
          </w:rPr>
          <w:t>пунктом 1 статьи 37</w:t>
        </w:r>
      </w:hyperlink>
      <w:r>
        <w:t xml:space="preserve"> Гражданского кодекса Российской Федерации, </w:t>
      </w:r>
      <w:hyperlink r:id="rId5">
        <w:r>
          <w:rPr>
            <w:color w:val="0000FF"/>
          </w:rPr>
          <w:t>частью 3 статьи 60</w:t>
        </w:r>
      </w:hyperlink>
      <w:r>
        <w:t xml:space="preserve"> Семейного кодекса Российской Федерации, </w:t>
      </w:r>
      <w:hyperlink r:id="rId6">
        <w:r>
          <w:rPr>
            <w:color w:val="0000FF"/>
          </w:rPr>
          <w:t>частью 1 статьи 17</w:t>
        </w:r>
      </w:hyperlink>
      <w:r>
        <w:t xml:space="preserve">, </w:t>
      </w:r>
      <w:hyperlink r:id="rId7">
        <w:r>
          <w:rPr>
            <w:color w:val="0000FF"/>
          </w:rPr>
          <w:t>частью 2 статьи 31</w:t>
        </w:r>
      </w:hyperlink>
      <w:r>
        <w:t xml:space="preserve"> Федерального закона от 24.04.2008 N 48-ФЗ "Об опеке и попечительстве"</w:t>
      </w:r>
    </w:p>
    <w:p w:rsidR="002004F8" w:rsidRDefault="002004F8">
      <w:pPr>
        <w:pStyle w:val="ConsPlusNormal"/>
        <w:jc w:val="both"/>
      </w:pPr>
    </w:p>
    <w:p w:rsidR="002004F8" w:rsidRDefault="002004F8">
      <w:pPr>
        <w:pStyle w:val="ConsPlusNormal"/>
      </w:pPr>
      <w:r>
        <w:t>ПРИКАЗЫВАЮ:</w:t>
      </w:r>
    </w:p>
    <w:p w:rsidR="002004F8" w:rsidRDefault="002004F8">
      <w:pPr>
        <w:pStyle w:val="ConsPlusNormal"/>
        <w:jc w:val="both"/>
      </w:pPr>
    </w:p>
    <w:p w:rsidR="002004F8" w:rsidRDefault="002004F8">
      <w:pPr>
        <w:pStyle w:val="ConsPlusNormal"/>
        <w:ind w:firstLine="540"/>
        <w:jc w:val="both"/>
      </w:pPr>
      <w:r>
        <w:t xml:space="preserve">1. Утвердить прилагаемый </w:t>
      </w:r>
      <w:hyperlink w:anchor="P38">
        <w:r>
          <w:rPr>
            <w:color w:val="0000FF"/>
          </w:rPr>
          <w:t>Порядок</w:t>
        </w:r>
      </w:hyperlink>
      <w:r>
        <w:t xml:space="preserve"> выдачи предварительного разрешения на распоряжение опекунами или попечителями, законными представителями доходами соответственно подопечных, несовершеннолетних, в том числе доходами, причитающимися подопечным, несовершеннолетним от управления их имуществом.</w:t>
      </w:r>
    </w:p>
    <w:p w:rsidR="002004F8" w:rsidRDefault="002004F8">
      <w:pPr>
        <w:pStyle w:val="ConsPlusNormal"/>
        <w:spacing w:before="220"/>
        <w:ind w:firstLine="540"/>
        <w:jc w:val="both"/>
      </w:pPr>
      <w:r>
        <w:t>2. Контроль за исполнением настоящего приказа возложить на заместителя начальника департамента социальной защиты населения правительства Еврейской автономной области Любину Ю.К.</w:t>
      </w:r>
    </w:p>
    <w:p w:rsidR="002004F8" w:rsidRDefault="002004F8">
      <w:pPr>
        <w:pStyle w:val="ConsPlusNormal"/>
        <w:spacing w:before="220"/>
        <w:ind w:firstLine="540"/>
        <w:jc w:val="both"/>
      </w:pPr>
      <w:r>
        <w:t>3. Настоящий приказ вступает в силу через 10 дней после дня его официального опубликования.</w:t>
      </w:r>
    </w:p>
    <w:p w:rsidR="002004F8" w:rsidRDefault="002004F8">
      <w:pPr>
        <w:pStyle w:val="ConsPlusNormal"/>
        <w:jc w:val="both"/>
      </w:pPr>
    </w:p>
    <w:p w:rsidR="002004F8" w:rsidRDefault="002004F8">
      <w:pPr>
        <w:pStyle w:val="ConsPlusNormal"/>
        <w:jc w:val="right"/>
      </w:pPr>
      <w:r>
        <w:t>Начальник департамента</w:t>
      </w:r>
    </w:p>
    <w:p w:rsidR="002004F8" w:rsidRDefault="002004F8">
      <w:pPr>
        <w:pStyle w:val="ConsPlusNormal"/>
        <w:jc w:val="right"/>
      </w:pPr>
      <w:r>
        <w:t>Н.Ю.КАНДЕЛЯ</w:t>
      </w:r>
    </w:p>
    <w:p w:rsidR="002004F8" w:rsidRDefault="002004F8">
      <w:pPr>
        <w:pStyle w:val="ConsPlusNormal"/>
        <w:jc w:val="both"/>
      </w:pPr>
    </w:p>
    <w:p w:rsidR="002004F8" w:rsidRDefault="002004F8">
      <w:pPr>
        <w:pStyle w:val="ConsPlusNormal"/>
        <w:jc w:val="both"/>
      </w:pPr>
    </w:p>
    <w:p w:rsidR="002004F8" w:rsidRDefault="002004F8">
      <w:pPr>
        <w:pStyle w:val="ConsPlusNormal"/>
        <w:jc w:val="both"/>
      </w:pPr>
    </w:p>
    <w:p w:rsidR="002004F8" w:rsidRDefault="002004F8">
      <w:pPr>
        <w:pStyle w:val="ConsPlusNormal"/>
        <w:jc w:val="both"/>
      </w:pPr>
    </w:p>
    <w:p w:rsidR="002004F8" w:rsidRDefault="002004F8">
      <w:pPr>
        <w:pStyle w:val="ConsPlusNormal"/>
        <w:jc w:val="both"/>
      </w:pPr>
    </w:p>
    <w:p w:rsidR="002004F8" w:rsidRDefault="002004F8">
      <w:pPr>
        <w:pStyle w:val="ConsPlusNormal"/>
        <w:jc w:val="both"/>
      </w:pPr>
    </w:p>
    <w:p w:rsidR="002004F8" w:rsidRDefault="002004F8">
      <w:pPr>
        <w:pStyle w:val="ConsPlusNormal"/>
        <w:jc w:val="both"/>
      </w:pPr>
    </w:p>
    <w:p w:rsidR="002004F8" w:rsidRDefault="002004F8">
      <w:pPr>
        <w:pStyle w:val="ConsPlusNormal"/>
        <w:jc w:val="both"/>
      </w:pPr>
    </w:p>
    <w:p w:rsidR="002004F8" w:rsidRDefault="002004F8">
      <w:pPr>
        <w:pStyle w:val="ConsPlusNormal"/>
        <w:jc w:val="both"/>
      </w:pPr>
    </w:p>
    <w:p w:rsidR="002004F8" w:rsidRDefault="002004F8">
      <w:pPr>
        <w:pStyle w:val="ConsPlusNormal"/>
        <w:jc w:val="both"/>
      </w:pPr>
    </w:p>
    <w:p w:rsidR="002004F8" w:rsidRDefault="002004F8">
      <w:pPr>
        <w:pStyle w:val="ConsPlusNormal"/>
        <w:jc w:val="both"/>
      </w:pPr>
    </w:p>
    <w:p w:rsidR="002004F8" w:rsidRDefault="002004F8">
      <w:pPr>
        <w:pStyle w:val="ConsPlusNormal"/>
        <w:jc w:val="both"/>
      </w:pPr>
    </w:p>
    <w:p w:rsidR="002004F8" w:rsidRDefault="002004F8">
      <w:pPr>
        <w:pStyle w:val="ConsPlusNormal"/>
        <w:jc w:val="both"/>
      </w:pPr>
    </w:p>
    <w:p w:rsidR="002004F8" w:rsidRDefault="002004F8">
      <w:pPr>
        <w:pStyle w:val="ConsPlusNormal"/>
        <w:jc w:val="both"/>
      </w:pPr>
    </w:p>
    <w:p w:rsidR="002004F8" w:rsidRDefault="002004F8">
      <w:pPr>
        <w:pStyle w:val="ConsPlusNormal"/>
        <w:jc w:val="both"/>
      </w:pPr>
      <w:bookmarkStart w:id="0" w:name="_GoBack"/>
      <w:bookmarkEnd w:id="0"/>
    </w:p>
    <w:p w:rsidR="002004F8" w:rsidRDefault="002004F8">
      <w:pPr>
        <w:pStyle w:val="ConsPlusNormal"/>
        <w:jc w:val="both"/>
      </w:pPr>
    </w:p>
    <w:p w:rsidR="002004F8" w:rsidRDefault="002004F8">
      <w:pPr>
        <w:pStyle w:val="ConsPlusNormal"/>
        <w:jc w:val="both"/>
      </w:pPr>
    </w:p>
    <w:p w:rsidR="002004F8" w:rsidRDefault="002004F8">
      <w:pPr>
        <w:pStyle w:val="ConsPlusNormal"/>
        <w:jc w:val="right"/>
        <w:outlineLvl w:val="0"/>
      </w:pPr>
      <w:r>
        <w:lastRenderedPageBreak/>
        <w:t>УТВЕРЖДЕН</w:t>
      </w:r>
    </w:p>
    <w:p w:rsidR="002004F8" w:rsidRDefault="002004F8">
      <w:pPr>
        <w:pStyle w:val="ConsPlusNormal"/>
        <w:jc w:val="right"/>
      </w:pPr>
      <w:r>
        <w:t>приказом департамента социальной</w:t>
      </w:r>
    </w:p>
    <w:p w:rsidR="002004F8" w:rsidRDefault="002004F8">
      <w:pPr>
        <w:pStyle w:val="ConsPlusNormal"/>
        <w:jc w:val="right"/>
      </w:pPr>
      <w:r>
        <w:t>защиты населения правительства</w:t>
      </w:r>
    </w:p>
    <w:p w:rsidR="002004F8" w:rsidRDefault="002004F8">
      <w:pPr>
        <w:pStyle w:val="ConsPlusNormal"/>
        <w:jc w:val="right"/>
      </w:pPr>
      <w:r>
        <w:t>Еврейской автономной области</w:t>
      </w:r>
    </w:p>
    <w:p w:rsidR="002004F8" w:rsidRDefault="002004F8">
      <w:pPr>
        <w:pStyle w:val="ConsPlusNormal"/>
        <w:jc w:val="right"/>
      </w:pPr>
      <w:r>
        <w:t>от 26.11.2021 N 3234</w:t>
      </w:r>
    </w:p>
    <w:p w:rsidR="002004F8" w:rsidRDefault="002004F8">
      <w:pPr>
        <w:pStyle w:val="ConsPlusNormal"/>
        <w:jc w:val="both"/>
      </w:pPr>
    </w:p>
    <w:p w:rsidR="002004F8" w:rsidRDefault="002004F8">
      <w:pPr>
        <w:pStyle w:val="ConsPlusTitle"/>
        <w:jc w:val="center"/>
      </w:pPr>
      <w:bookmarkStart w:id="1" w:name="P38"/>
      <w:bookmarkEnd w:id="1"/>
      <w:r>
        <w:t>ПОРЯДОК</w:t>
      </w:r>
    </w:p>
    <w:p w:rsidR="002004F8" w:rsidRDefault="002004F8">
      <w:pPr>
        <w:pStyle w:val="ConsPlusTitle"/>
        <w:jc w:val="center"/>
      </w:pPr>
      <w:r>
        <w:t>ВЫДАЧИ ПРЕДВАРИТЕЛЬНОГО РАЗРЕШЕНИЯ НА РАСПОРЯЖЕНИЕ</w:t>
      </w:r>
    </w:p>
    <w:p w:rsidR="002004F8" w:rsidRDefault="002004F8">
      <w:pPr>
        <w:pStyle w:val="ConsPlusTitle"/>
        <w:jc w:val="center"/>
      </w:pPr>
      <w:r>
        <w:t>ОПЕКУНАМИ ИЛИ ПОПЕЧИТЕЛЯМИ, ЗАКОННЫМИ ПРЕДСТАВИТЕЛЯМИ</w:t>
      </w:r>
    </w:p>
    <w:p w:rsidR="002004F8" w:rsidRDefault="002004F8">
      <w:pPr>
        <w:pStyle w:val="ConsPlusTitle"/>
        <w:jc w:val="center"/>
      </w:pPr>
      <w:r>
        <w:t>ДОХОДАМИ СООТВЕТСТВЕННО ПОДОПЕЧНЫХ, НЕСОВЕРШЕННОЛЕТНИХ,</w:t>
      </w:r>
    </w:p>
    <w:p w:rsidR="002004F8" w:rsidRDefault="002004F8">
      <w:pPr>
        <w:pStyle w:val="ConsPlusTitle"/>
        <w:jc w:val="center"/>
      </w:pPr>
      <w:r>
        <w:t>В ТОМ ЧИСЛЕ ДОХОДАМИ, ПРИЧИТАЮЩИМИСЯ ПОДОПЕЧНЫМ,</w:t>
      </w:r>
    </w:p>
    <w:p w:rsidR="002004F8" w:rsidRDefault="002004F8">
      <w:pPr>
        <w:pStyle w:val="ConsPlusTitle"/>
        <w:jc w:val="center"/>
      </w:pPr>
      <w:r>
        <w:t>НЕСОВЕРШЕННОЛЕТНИМ ОТ УПРАВЛЕНИЯ ИХ ИМУЩЕСТВОМ</w:t>
      </w:r>
    </w:p>
    <w:p w:rsidR="002004F8" w:rsidRDefault="002004F8">
      <w:pPr>
        <w:pStyle w:val="ConsPlusNormal"/>
        <w:jc w:val="both"/>
      </w:pPr>
    </w:p>
    <w:p w:rsidR="002004F8" w:rsidRDefault="002004F8">
      <w:pPr>
        <w:pStyle w:val="ConsPlusNormal"/>
        <w:ind w:firstLine="540"/>
        <w:jc w:val="both"/>
      </w:pPr>
      <w:r>
        <w:t xml:space="preserve">1. Настоящий Порядок выдачи предварительного разрешения на распоряжение опекунами или попечителями, законными представителями доходами соответственно подопечных, несовершеннолетних, в том числе доходами, причитающимися подопечным, несовершеннолетним от управления их имуществом (далее - Порядок), разработан в соответствии с </w:t>
      </w:r>
      <w:hyperlink r:id="rId8">
        <w:r>
          <w:rPr>
            <w:color w:val="0000FF"/>
          </w:rPr>
          <w:t>пунктом 1 статьи 37</w:t>
        </w:r>
      </w:hyperlink>
      <w:r>
        <w:t xml:space="preserve"> Гражданского кодекса Российской Федерации, </w:t>
      </w:r>
      <w:hyperlink r:id="rId9">
        <w:r>
          <w:rPr>
            <w:color w:val="0000FF"/>
          </w:rPr>
          <w:t>частью 3 статьи 60</w:t>
        </w:r>
      </w:hyperlink>
      <w:r>
        <w:t xml:space="preserve"> Семейного кодекса Российской Федерации, </w:t>
      </w:r>
      <w:hyperlink r:id="rId10">
        <w:r>
          <w:rPr>
            <w:color w:val="0000FF"/>
          </w:rPr>
          <w:t>частью 1 статьи 17</w:t>
        </w:r>
      </w:hyperlink>
      <w:r>
        <w:t xml:space="preserve">, </w:t>
      </w:r>
      <w:hyperlink r:id="rId11">
        <w:r>
          <w:rPr>
            <w:color w:val="0000FF"/>
          </w:rPr>
          <w:t>частью 2 статьи 31</w:t>
        </w:r>
      </w:hyperlink>
      <w:r>
        <w:t xml:space="preserve"> Федерального закона от 24.04.2008 N 48-ФЗ "Об опеке и попечительстве" и определяет механизм выдачи предварительного разрешения на распоряжение опекунами или попечителями, законными представителями доходами соответственно подопечных, несовершеннолетних, в том числе доходами, причитающимися подопечным, несовершеннолетним от управления их имуществом (далее - предварительное разрешение на распоряжение доходами).</w:t>
      </w:r>
    </w:p>
    <w:p w:rsidR="002004F8" w:rsidRDefault="002004F8">
      <w:pPr>
        <w:pStyle w:val="ConsPlusNormal"/>
        <w:spacing w:before="220"/>
        <w:ind w:firstLine="540"/>
        <w:jc w:val="both"/>
      </w:pPr>
      <w:r>
        <w:t>2. Выдача предварительного разрешения на распоряжение доходами осуществляется департаментом социальной защиты населения правительства Еврейской автономной области (далее - департамент).</w:t>
      </w:r>
    </w:p>
    <w:p w:rsidR="002004F8" w:rsidRDefault="002004F8">
      <w:pPr>
        <w:pStyle w:val="ConsPlusNormal"/>
        <w:spacing w:before="220"/>
        <w:ind w:firstLine="540"/>
        <w:jc w:val="both"/>
      </w:pPr>
      <w:r>
        <w:t>3. Условиями выдачи предварительного разрешения на распоряжение доходами являются:</w:t>
      </w:r>
    </w:p>
    <w:p w:rsidR="002004F8" w:rsidRDefault="002004F8">
      <w:pPr>
        <w:pStyle w:val="ConsPlusNormal"/>
        <w:spacing w:before="220"/>
        <w:ind w:firstLine="540"/>
        <w:jc w:val="both"/>
      </w:pPr>
      <w:r>
        <w:t xml:space="preserve">а) наличие банковского счета на имя недееспособного гражданина или ограниченно дееспособного гражданина либо несовершеннолетнего, открытого в кредитной организации и не являющегося отдельным номинальным счетом, открываемым опекуном или попечителем либо законным представителем несовершеннолетнего в соответствии с </w:t>
      </w:r>
      <w:hyperlink r:id="rId12">
        <w:r>
          <w:rPr>
            <w:color w:val="0000FF"/>
          </w:rPr>
          <w:t>пунктом 1 статьи 37</w:t>
        </w:r>
      </w:hyperlink>
      <w:r>
        <w:t xml:space="preserve"> Гражданского кодекса Российской Федерации (далее - банковский счет);</w:t>
      </w:r>
    </w:p>
    <w:p w:rsidR="002004F8" w:rsidRDefault="002004F8">
      <w:pPr>
        <w:pStyle w:val="ConsPlusNormal"/>
        <w:spacing w:before="220"/>
        <w:ind w:firstLine="540"/>
        <w:jc w:val="both"/>
      </w:pPr>
      <w:r>
        <w:t>б) наличие на банковском счете доходов, в том числе доходов, причитающихся недееспособному гражданину или ограниченно дееспособному гражданину либо несовершеннолетнему от управления его имуществом.</w:t>
      </w:r>
    </w:p>
    <w:p w:rsidR="002004F8" w:rsidRDefault="002004F8">
      <w:pPr>
        <w:pStyle w:val="ConsPlusNormal"/>
        <w:spacing w:before="220"/>
        <w:ind w:firstLine="540"/>
        <w:jc w:val="both"/>
      </w:pPr>
      <w:r>
        <w:t>4. Для выдачи предварительного разрешения на распоряжение доходами законный представитель несовершеннолетнего, не достигшего возраста 14 лет, либо несовершеннолетний, достигший возраста 14 лет, либо ограниченно дееспособный гражданин, либо опекун недееспособного гражданина (далее - заявитель) обращается в 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 (далее - ОГБУ "МФЦ") или филиал ОГБУ "МФЦ" по месту его жительства (далее - филиал ОГБУ "МФЦ").</w:t>
      </w:r>
    </w:p>
    <w:p w:rsidR="002004F8" w:rsidRDefault="002004F8">
      <w:pPr>
        <w:pStyle w:val="ConsPlusNormal"/>
        <w:spacing w:before="220"/>
        <w:ind w:firstLine="540"/>
        <w:jc w:val="both"/>
      </w:pPr>
      <w:r>
        <w:t>5. Для выдачи предварительного разрешения на распоряжение доходами необходимы следующие документы (сведения):</w:t>
      </w:r>
    </w:p>
    <w:p w:rsidR="002004F8" w:rsidRDefault="002004F8">
      <w:pPr>
        <w:pStyle w:val="ConsPlusNormal"/>
        <w:spacing w:before="220"/>
        <w:ind w:firstLine="540"/>
        <w:jc w:val="both"/>
      </w:pPr>
      <w:bookmarkStart w:id="2" w:name="P52"/>
      <w:bookmarkEnd w:id="2"/>
      <w:r>
        <w:t>5.1. Заявление о выдаче предварительного разрешения на распоряжение доходами по форме, утвержденной приказом департамента.</w:t>
      </w:r>
    </w:p>
    <w:p w:rsidR="002004F8" w:rsidRDefault="002004F8">
      <w:pPr>
        <w:pStyle w:val="ConsPlusNormal"/>
        <w:spacing w:before="220"/>
        <w:ind w:firstLine="540"/>
        <w:jc w:val="both"/>
      </w:pPr>
      <w:bookmarkStart w:id="3" w:name="P53"/>
      <w:bookmarkEnd w:id="3"/>
      <w:r>
        <w:lastRenderedPageBreak/>
        <w:t>5.2. Документ, удостоверяющий личность заявителя (если заявителем является образовательная организация, медицинская организация, организация, оказывающая социальные услуги, или иная организация, в том числе для детей-сирот и детей, оставшихся без попечения родителей, - документ, удостоверяющий личность руководителя указанной организации, и копия приказа о назначении его на должность).</w:t>
      </w:r>
    </w:p>
    <w:p w:rsidR="002004F8" w:rsidRDefault="002004F8">
      <w:pPr>
        <w:pStyle w:val="ConsPlusNormal"/>
        <w:spacing w:before="220"/>
        <w:ind w:firstLine="540"/>
        <w:jc w:val="both"/>
      </w:pPr>
      <w:r>
        <w:t>5.3. Согласие второго законного представителя несовершеннолетнего, не достигшего возраста 14 лет, либо обоих законных представителей несовершеннолетнего, достигшего возраста 14 лет, либо попечителя ограниченно дееспособного гражданина на выдачу предварительного разрешения на распоряжение доходами по форме, утвержденной приказом департамента.</w:t>
      </w:r>
    </w:p>
    <w:p w:rsidR="002004F8" w:rsidRDefault="002004F8">
      <w:pPr>
        <w:pStyle w:val="ConsPlusNormal"/>
        <w:spacing w:before="220"/>
        <w:ind w:firstLine="540"/>
        <w:jc w:val="both"/>
      </w:pPr>
      <w:bookmarkStart w:id="4" w:name="P55"/>
      <w:bookmarkEnd w:id="4"/>
      <w:r>
        <w:t>5.4. Нотариально заверенное согласие второго законного представителя несовершеннолетнего, не достигшего возраста 14 лет, либо одного из законных представителей несовершеннолетнего, достигшего возраста 14 лет, на выдачу предварительного разрешения на распоряжение доходами (в случае, когда второй законный представитель несовершеннолетнего, не достигшего возраста 14 лет, либо один из законных представителей несовершеннолетнего, достигшего возраста 14 лет, не имеет возможности представить согласие, указанное в подпункте 5.3 настоящего пункта, лично).</w:t>
      </w:r>
    </w:p>
    <w:p w:rsidR="002004F8" w:rsidRDefault="002004F8">
      <w:pPr>
        <w:pStyle w:val="ConsPlusNormal"/>
        <w:spacing w:before="220"/>
        <w:ind w:firstLine="540"/>
        <w:jc w:val="both"/>
      </w:pPr>
      <w:r>
        <w:t>5.5. Документ (сведения), подтверждающий (подтверждающие) наличие единственного законного представителя:</w:t>
      </w:r>
    </w:p>
    <w:p w:rsidR="002004F8" w:rsidRDefault="002004F8">
      <w:pPr>
        <w:pStyle w:val="ConsPlusNormal"/>
        <w:spacing w:before="220"/>
        <w:ind w:firstLine="540"/>
        <w:jc w:val="both"/>
      </w:pPr>
      <w:bookmarkStart w:id="5" w:name="P57"/>
      <w:bookmarkEnd w:id="5"/>
      <w:r>
        <w:t xml:space="preserve">- </w:t>
      </w:r>
      <w:hyperlink r:id="rId13">
        <w:r>
          <w:rPr>
            <w:color w:val="0000FF"/>
          </w:rPr>
          <w:t>справка</w:t>
        </w:r>
      </w:hyperlink>
      <w:r>
        <w:t xml:space="preserve"> о рождении формы N 2, утвержденной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rsidR="002004F8" w:rsidRDefault="002004F8">
      <w:pPr>
        <w:pStyle w:val="ConsPlusNormal"/>
        <w:spacing w:before="220"/>
        <w:ind w:firstLine="540"/>
        <w:jc w:val="both"/>
      </w:pPr>
      <w:bookmarkStart w:id="6" w:name="P58"/>
      <w:bookmarkEnd w:id="6"/>
      <w:r>
        <w:t>- свидетельство (справка) о смерти второго законного представителя;</w:t>
      </w:r>
    </w:p>
    <w:p w:rsidR="002004F8" w:rsidRDefault="002004F8">
      <w:pPr>
        <w:pStyle w:val="ConsPlusNormal"/>
        <w:spacing w:before="220"/>
        <w:ind w:firstLine="540"/>
        <w:jc w:val="both"/>
      </w:pPr>
      <w:bookmarkStart w:id="7" w:name="P59"/>
      <w:bookmarkEnd w:id="7"/>
      <w:r>
        <w:t>- вступившее в законную силу решение суда о лишении родительских прав (ограничении родительских прав) второго законного представителя;</w:t>
      </w:r>
    </w:p>
    <w:p w:rsidR="002004F8" w:rsidRDefault="002004F8">
      <w:pPr>
        <w:pStyle w:val="ConsPlusNormal"/>
        <w:spacing w:before="220"/>
        <w:ind w:firstLine="540"/>
        <w:jc w:val="both"/>
      </w:pPr>
      <w:r>
        <w:t>- вступившее в законную силу решение суда о признании второго законного представителя недееспособным (ограниченно дееспособным);</w:t>
      </w:r>
    </w:p>
    <w:p w:rsidR="002004F8" w:rsidRDefault="002004F8">
      <w:pPr>
        <w:pStyle w:val="ConsPlusNormal"/>
        <w:spacing w:before="220"/>
        <w:ind w:firstLine="540"/>
        <w:jc w:val="both"/>
      </w:pPr>
      <w:r>
        <w:t>- вступившее в законную силу решение суда о признании второго законного представителя безвестно отсутствующим (об объявлении умершим);</w:t>
      </w:r>
    </w:p>
    <w:p w:rsidR="002004F8" w:rsidRDefault="002004F8">
      <w:pPr>
        <w:pStyle w:val="ConsPlusNormal"/>
        <w:spacing w:before="220"/>
        <w:ind w:firstLine="540"/>
        <w:jc w:val="both"/>
      </w:pPr>
      <w:r>
        <w:t>- вступившее в законную силу решение суда об усыновлении ребенка;</w:t>
      </w:r>
    </w:p>
    <w:p w:rsidR="002004F8" w:rsidRDefault="002004F8">
      <w:pPr>
        <w:pStyle w:val="ConsPlusNormal"/>
        <w:spacing w:before="220"/>
        <w:ind w:firstLine="540"/>
        <w:jc w:val="both"/>
      </w:pPr>
      <w:r>
        <w:t>- справка органа внутренних дел об объявлении розыска гражданина;</w:t>
      </w:r>
    </w:p>
    <w:p w:rsidR="002004F8" w:rsidRDefault="002004F8">
      <w:pPr>
        <w:pStyle w:val="ConsPlusNormal"/>
        <w:spacing w:before="220"/>
        <w:ind w:firstLine="540"/>
        <w:jc w:val="both"/>
      </w:pPr>
      <w:bookmarkStart w:id="8" w:name="P64"/>
      <w:bookmarkEnd w:id="8"/>
      <w:r>
        <w:t>- справка подразделения судебных приставов-исполнителей об объявлении исполнительного розыска должника, его имущества.</w:t>
      </w:r>
    </w:p>
    <w:p w:rsidR="002004F8" w:rsidRDefault="002004F8">
      <w:pPr>
        <w:pStyle w:val="ConsPlusNormal"/>
        <w:spacing w:before="220"/>
        <w:ind w:firstLine="540"/>
        <w:jc w:val="both"/>
      </w:pPr>
      <w:bookmarkStart w:id="9" w:name="P65"/>
      <w:bookmarkEnd w:id="9"/>
      <w:r>
        <w:t>5.6. Документ (сведения), подтверждающий (подтверждающие) полномочия законных представителей (законного представителя) несовершеннолетнего либо опекуна, попечителя в отношении несовершеннолетнего либо подопечного (свидетельство о рождении несовершеннолетнего либо подопечного, акт органа опеки и попечительства об установлении опеки (попечительства), акт органа опеки и попечительства о помещении несовершеннолетнего либо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для детей-сирот и детей, оставшихся без попечения родителей).</w:t>
      </w:r>
    </w:p>
    <w:p w:rsidR="002004F8" w:rsidRDefault="002004F8">
      <w:pPr>
        <w:pStyle w:val="ConsPlusNormal"/>
        <w:spacing w:before="220"/>
        <w:ind w:firstLine="540"/>
        <w:jc w:val="both"/>
      </w:pPr>
      <w:bookmarkStart w:id="10" w:name="P66"/>
      <w:bookmarkEnd w:id="10"/>
      <w:r>
        <w:t xml:space="preserve">5.7. Документ (сведения), подтверждающий (подтверждающие) изменение имени законного </w:t>
      </w:r>
      <w:r>
        <w:lastRenderedPageBreak/>
        <w:t>представителя (законных представителей) несовершеннолетнего либо опекуна, попечителя, документ (сведения), подтверждающий (подтверждающие) изменение имени несовершеннолетнего либо подопечного (свидетельство о заключении (расторжении) брака, свидетельство о перемене имени) (в случае изменения соответствующих данных).</w:t>
      </w:r>
    </w:p>
    <w:p w:rsidR="002004F8" w:rsidRDefault="002004F8">
      <w:pPr>
        <w:pStyle w:val="ConsPlusNormal"/>
        <w:spacing w:before="220"/>
        <w:ind w:firstLine="540"/>
        <w:jc w:val="both"/>
      </w:pPr>
      <w:bookmarkStart w:id="11" w:name="P67"/>
      <w:bookmarkEnd w:id="11"/>
      <w:r>
        <w:t>5.8. Документы, подтверждающие намерения законных представителей (законного представителя) несовершеннолетнего либо опекуна, попечителя распорядиться доходами в интересах несовершеннолетнего либо подопечного (нотариально удостоверенный договор (предварительный договор) купли-продажи недвижимого имущества, нотариально удостоверенный договор (предварительный договор) купли-продажи движимого имущества, документы, свидетельствующие о необходимости приобретения товаров (работ, услуг)).</w:t>
      </w:r>
    </w:p>
    <w:p w:rsidR="002004F8" w:rsidRDefault="002004F8">
      <w:pPr>
        <w:pStyle w:val="ConsPlusNormal"/>
        <w:spacing w:before="220"/>
        <w:ind w:firstLine="540"/>
        <w:jc w:val="both"/>
      </w:pPr>
      <w:bookmarkStart w:id="12" w:name="P68"/>
      <w:bookmarkEnd w:id="12"/>
      <w:r>
        <w:t xml:space="preserve">5.9. Правоустанавливающие и (или) </w:t>
      </w:r>
      <w:proofErr w:type="spellStart"/>
      <w:r>
        <w:t>правоудостоверяющие</w:t>
      </w:r>
      <w:proofErr w:type="spellEnd"/>
      <w:r>
        <w:t xml:space="preserve"> документы на объект купли-продажи недвижимого (движимого) имущества.</w:t>
      </w:r>
    </w:p>
    <w:p w:rsidR="002004F8" w:rsidRDefault="002004F8">
      <w:pPr>
        <w:pStyle w:val="ConsPlusNormal"/>
        <w:spacing w:before="220"/>
        <w:ind w:firstLine="540"/>
        <w:jc w:val="both"/>
      </w:pPr>
      <w:bookmarkStart w:id="13" w:name="P69"/>
      <w:bookmarkEnd w:id="13"/>
      <w:r>
        <w:t xml:space="preserve">6. Для выдачи предварительного разрешения на распоряжение доходами заявитель представляет в ОГБУ "МФЦ" или филиал ОГБУ "МФЦ" документы, предусмотренные </w:t>
      </w:r>
      <w:hyperlink w:anchor="P52">
        <w:r>
          <w:rPr>
            <w:color w:val="0000FF"/>
          </w:rPr>
          <w:t>подпунктами 5.1</w:t>
        </w:r>
      </w:hyperlink>
      <w:r>
        <w:t xml:space="preserve"> - </w:t>
      </w:r>
      <w:hyperlink w:anchor="P55">
        <w:r>
          <w:rPr>
            <w:color w:val="0000FF"/>
          </w:rPr>
          <w:t>5.4</w:t>
        </w:r>
      </w:hyperlink>
      <w:r>
        <w:t xml:space="preserve">, </w:t>
      </w:r>
      <w:hyperlink w:anchor="P59">
        <w:r>
          <w:rPr>
            <w:color w:val="0000FF"/>
          </w:rPr>
          <w:t>абзацами четвертым</w:t>
        </w:r>
      </w:hyperlink>
      <w:r>
        <w:t xml:space="preserve"> - </w:t>
      </w:r>
      <w:hyperlink w:anchor="P64">
        <w:r>
          <w:rPr>
            <w:color w:val="0000FF"/>
          </w:rPr>
          <w:t>девятым подпункта 5.5</w:t>
        </w:r>
      </w:hyperlink>
      <w:r>
        <w:t xml:space="preserve">, </w:t>
      </w:r>
      <w:hyperlink w:anchor="P67">
        <w:r>
          <w:rPr>
            <w:color w:val="0000FF"/>
          </w:rPr>
          <w:t>подпунктами 5.8</w:t>
        </w:r>
      </w:hyperlink>
      <w:r>
        <w:t xml:space="preserve"> и </w:t>
      </w:r>
      <w:hyperlink w:anchor="P68">
        <w:r>
          <w:rPr>
            <w:color w:val="0000FF"/>
          </w:rPr>
          <w:t>5.9 пункта 5</w:t>
        </w:r>
      </w:hyperlink>
      <w:r>
        <w:t xml:space="preserve"> настоящего Порядка.</w:t>
      </w:r>
    </w:p>
    <w:p w:rsidR="002004F8" w:rsidRDefault="002004F8">
      <w:pPr>
        <w:pStyle w:val="ConsPlusNormal"/>
        <w:spacing w:before="220"/>
        <w:ind w:firstLine="540"/>
        <w:jc w:val="both"/>
      </w:pPr>
      <w:r>
        <w:t xml:space="preserve">Документы, предусмотренные </w:t>
      </w:r>
      <w:hyperlink w:anchor="P69">
        <w:r>
          <w:rPr>
            <w:color w:val="0000FF"/>
          </w:rPr>
          <w:t>абзацем первым</w:t>
        </w:r>
      </w:hyperlink>
      <w:r>
        <w:t xml:space="preserve"> настоящего пункта, могут быть представлены заявителем в ОГБУ "МФЦ" или филиал ОГБУ "МФЦ" лично либо посредством почтовой связи.</w:t>
      </w:r>
    </w:p>
    <w:p w:rsidR="002004F8" w:rsidRDefault="002004F8">
      <w:pPr>
        <w:pStyle w:val="ConsPlusNormal"/>
        <w:spacing w:before="220"/>
        <w:ind w:firstLine="540"/>
        <w:jc w:val="both"/>
      </w:pPr>
      <w:r>
        <w:t xml:space="preserve">В случае личного обращения в ОГБУ "МФЦ" или филиал ОГБУ "МФЦ" днем обращения за выдачей предварительного разрешения на распоряжение доходами является дата регистрации поступления документов, предусмотренных </w:t>
      </w:r>
      <w:hyperlink w:anchor="P69">
        <w:r>
          <w:rPr>
            <w:color w:val="0000FF"/>
          </w:rPr>
          <w:t>абзацем первым</w:t>
        </w:r>
      </w:hyperlink>
      <w:r>
        <w:t xml:space="preserve"> настоящего пункта.</w:t>
      </w:r>
    </w:p>
    <w:p w:rsidR="002004F8" w:rsidRDefault="002004F8">
      <w:pPr>
        <w:pStyle w:val="ConsPlusNormal"/>
        <w:spacing w:before="220"/>
        <w:ind w:firstLine="540"/>
        <w:jc w:val="both"/>
      </w:pPr>
      <w:r>
        <w:t xml:space="preserve">Сотрудник ОГБУ "МФЦ" или филиала ОГБУ "МФЦ", в должностные обязанности которого входит прием документов, снимает с оригиналов документов, предусмотренных </w:t>
      </w:r>
      <w:hyperlink w:anchor="P53">
        <w:r>
          <w:rPr>
            <w:color w:val="0000FF"/>
          </w:rPr>
          <w:t>подпунктами 5.2</w:t>
        </w:r>
      </w:hyperlink>
      <w:r>
        <w:t xml:space="preserve"> - </w:t>
      </w:r>
      <w:hyperlink w:anchor="P55">
        <w:r>
          <w:rPr>
            <w:color w:val="0000FF"/>
          </w:rPr>
          <w:t>5.4</w:t>
        </w:r>
      </w:hyperlink>
      <w:r>
        <w:t xml:space="preserve">, </w:t>
      </w:r>
      <w:hyperlink w:anchor="P59">
        <w:r>
          <w:rPr>
            <w:color w:val="0000FF"/>
          </w:rPr>
          <w:t>абзацами четвертым</w:t>
        </w:r>
      </w:hyperlink>
      <w:r>
        <w:t xml:space="preserve"> - </w:t>
      </w:r>
      <w:hyperlink w:anchor="P64">
        <w:r>
          <w:rPr>
            <w:color w:val="0000FF"/>
          </w:rPr>
          <w:t>девятым подпункта 5.5</w:t>
        </w:r>
      </w:hyperlink>
      <w:r>
        <w:t xml:space="preserve">, </w:t>
      </w:r>
      <w:hyperlink w:anchor="P67">
        <w:r>
          <w:rPr>
            <w:color w:val="0000FF"/>
          </w:rPr>
          <w:t>подпунктами 5.8</w:t>
        </w:r>
      </w:hyperlink>
      <w:r>
        <w:t xml:space="preserve"> и </w:t>
      </w:r>
      <w:hyperlink w:anchor="P68">
        <w:r>
          <w:rPr>
            <w:color w:val="0000FF"/>
          </w:rPr>
          <w:t>5.9 пункта 5</w:t>
        </w:r>
      </w:hyperlink>
      <w:r>
        <w:t xml:space="preserve"> настоящего Порядка, копии и заверяет их подлинность, после чего представленные оригиналы указанных документов возвращает заявителю.</w:t>
      </w:r>
    </w:p>
    <w:p w:rsidR="002004F8" w:rsidRDefault="002004F8">
      <w:pPr>
        <w:pStyle w:val="ConsPlusNormal"/>
        <w:spacing w:before="220"/>
        <w:ind w:firstLine="540"/>
        <w:jc w:val="both"/>
      </w:pPr>
      <w:r>
        <w:t xml:space="preserve">При направлении документов, предусмотренных </w:t>
      </w:r>
      <w:hyperlink w:anchor="P69">
        <w:r>
          <w:rPr>
            <w:color w:val="0000FF"/>
          </w:rPr>
          <w:t>абзацем первым</w:t>
        </w:r>
      </w:hyperlink>
      <w:r>
        <w:t xml:space="preserve"> настоящего пункта, по почте копии документов, предусмотренных </w:t>
      </w:r>
      <w:hyperlink w:anchor="P53">
        <w:r>
          <w:rPr>
            <w:color w:val="0000FF"/>
          </w:rPr>
          <w:t>подпунктами 5.2</w:t>
        </w:r>
      </w:hyperlink>
      <w:r>
        <w:t xml:space="preserve"> - </w:t>
      </w:r>
      <w:hyperlink w:anchor="P55">
        <w:r>
          <w:rPr>
            <w:color w:val="0000FF"/>
          </w:rPr>
          <w:t>5.4</w:t>
        </w:r>
      </w:hyperlink>
      <w:r>
        <w:t xml:space="preserve">, </w:t>
      </w:r>
      <w:hyperlink w:anchor="P59">
        <w:r>
          <w:rPr>
            <w:color w:val="0000FF"/>
          </w:rPr>
          <w:t>абзацами четвертым</w:t>
        </w:r>
      </w:hyperlink>
      <w:r>
        <w:t xml:space="preserve"> - </w:t>
      </w:r>
      <w:hyperlink w:anchor="P64">
        <w:r>
          <w:rPr>
            <w:color w:val="0000FF"/>
          </w:rPr>
          <w:t>девятым подпункта 5.5</w:t>
        </w:r>
      </w:hyperlink>
      <w:r>
        <w:t xml:space="preserve">, </w:t>
      </w:r>
      <w:hyperlink w:anchor="P67">
        <w:r>
          <w:rPr>
            <w:color w:val="0000FF"/>
          </w:rPr>
          <w:t>подпунктами 5.8</w:t>
        </w:r>
      </w:hyperlink>
      <w:r>
        <w:t xml:space="preserve"> и </w:t>
      </w:r>
      <w:hyperlink w:anchor="P68">
        <w:r>
          <w:rPr>
            <w:color w:val="0000FF"/>
          </w:rPr>
          <w:t>5.9 пункта 5</w:t>
        </w:r>
      </w:hyperlink>
      <w:r>
        <w:t xml:space="preserve"> настоящего Порядка, должны быть нотариально заверены. При этом днем обращения за выдачей предварительного разрешения на распоряжение доходами считается дата, указанная на почтовом штемпеле организации федеральной почтовой связи по месту отправления документов.</w:t>
      </w:r>
    </w:p>
    <w:p w:rsidR="002004F8" w:rsidRDefault="002004F8">
      <w:pPr>
        <w:pStyle w:val="ConsPlusNormal"/>
        <w:spacing w:before="220"/>
        <w:ind w:firstLine="540"/>
        <w:jc w:val="both"/>
      </w:pPr>
      <w:r>
        <w:t xml:space="preserve">При установлении факта представления не в полном объеме или оформления ненадлежащим образом документов, предусмотренных </w:t>
      </w:r>
      <w:hyperlink w:anchor="P69">
        <w:r>
          <w:rPr>
            <w:color w:val="0000FF"/>
          </w:rPr>
          <w:t>абзацем первым</w:t>
        </w:r>
      </w:hyperlink>
      <w:r>
        <w:t xml:space="preserve"> настоящего пункта, ОГБУ "МФЦ" или филиал ОГБУ "МФЦ" в течение 2 рабочих дней со дня их поступления возвращает указанные документы заявителю без рассмотрения с разъяснением причин их возврата.</w:t>
      </w:r>
    </w:p>
    <w:p w:rsidR="002004F8" w:rsidRDefault="002004F8">
      <w:pPr>
        <w:pStyle w:val="ConsPlusNormal"/>
        <w:spacing w:before="220"/>
        <w:ind w:firstLine="540"/>
        <w:jc w:val="both"/>
      </w:pPr>
      <w:r>
        <w:t>После устранения причин, послуживших основанием для возврата указанных документов, заявитель вправе вновь обратиться в ОГБУ "МФЦ" или филиал ОГБУ "МФЦ" в порядке, установленном настоящим пунктом.</w:t>
      </w:r>
    </w:p>
    <w:p w:rsidR="002004F8" w:rsidRDefault="002004F8">
      <w:pPr>
        <w:pStyle w:val="ConsPlusNormal"/>
        <w:spacing w:before="220"/>
        <w:ind w:firstLine="540"/>
        <w:jc w:val="both"/>
      </w:pPr>
      <w:r>
        <w:t xml:space="preserve">7. ОГБУ "МФЦ" или филиал ОГБУ "МФЦ" не вправе требовать от заявителя представления документов, предусмотренных </w:t>
      </w:r>
      <w:hyperlink w:anchor="P57">
        <w:r>
          <w:rPr>
            <w:color w:val="0000FF"/>
          </w:rPr>
          <w:t>абзацами вторым</w:t>
        </w:r>
      </w:hyperlink>
      <w:r>
        <w:t xml:space="preserve">, </w:t>
      </w:r>
      <w:hyperlink w:anchor="P58">
        <w:r>
          <w:rPr>
            <w:color w:val="0000FF"/>
          </w:rPr>
          <w:t>третьим подпункта 5.5</w:t>
        </w:r>
      </w:hyperlink>
      <w:r>
        <w:t xml:space="preserve">, </w:t>
      </w:r>
      <w:hyperlink w:anchor="P65">
        <w:r>
          <w:rPr>
            <w:color w:val="0000FF"/>
          </w:rPr>
          <w:t>подпунктами 5.6</w:t>
        </w:r>
      </w:hyperlink>
      <w:r>
        <w:t xml:space="preserve"> и </w:t>
      </w:r>
      <w:hyperlink w:anchor="P66">
        <w:r>
          <w:rPr>
            <w:color w:val="0000FF"/>
          </w:rPr>
          <w:t>5.7 пункта 5</w:t>
        </w:r>
      </w:hyperlink>
      <w:r>
        <w:t xml:space="preserve"> настоящего Порядка. Заявитель вправе представить указанные документы в ОГБУ "МФЦ" или филиал ОГБУ "МФЦ" по собственной инициативе.</w:t>
      </w:r>
    </w:p>
    <w:p w:rsidR="002004F8" w:rsidRDefault="002004F8">
      <w:pPr>
        <w:pStyle w:val="ConsPlusNormal"/>
        <w:spacing w:before="220"/>
        <w:ind w:firstLine="540"/>
        <w:jc w:val="both"/>
      </w:pPr>
      <w:r>
        <w:t xml:space="preserve">В случае если заявитель не представил документы, предусмотренные </w:t>
      </w:r>
      <w:hyperlink w:anchor="P57">
        <w:r>
          <w:rPr>
            <w:color w:val="0000FF"/>
          </w:rPr>
          <w:t>абзацами вторым</w:t>
        </w:r>
      </w:hyperlink>
      <w:r>
        <w:t xml:space="preserve">, </w:t>
      </w:r>
      <w:hyperlink w:anchor="P58">
        <w:r>
          <w:rPr>
            <w:color w:val="0000FF"/>
          </w:rPr>
          <w:t>третьим подпункта 5.5</w:t>
        </w:r>
      </w:hyperlink>
      <w:r>
        <w:t xml:space="preserve">, </w:t>
      </w:r>
      <w:hyperlink w:anchor="P65">
        <w:r>
          <w:rPr>
            <w:color w:val="0000FF"/>
          </w:rPr>
          <w:t>подпунктами 5.6</w:t>
        </w:r>
      </w:hyperlink>
      <w:r>
        <w:t xml:space="preserve"> и </w:t>
      </w:r>
      <w:hyperlink w:anchor="P66">
        <w:r>
          <w:rPr>
            <w:color w:val="0000FF"/>
          </w:rPr>
          <w:t>5.7 пункта 5</w:t>
        </w:r>
      </w:hyperlink>
      <w:r>
        <w:t xml:space="preserve"> настоящего Порядка, ОГБУ "МФЦ" </w:t>
      </w:r>
      <w:r>
        <w:lastRenderedPageBreak/>
        <w:t>запрашивает соответствующие подтверждающие сведения в порядке межведомственного информационного взаимодействия в соответствующих органах государственной власти, органах местного самоуправления.</w:t>
      </w:r>
    </w:p>
    <w:p w:rsidR="002004F8" w:rsidRDefault="002004F8">
      <w:pPr>
        <w:pStyle w:val="ConsPlusNormal"/>
        <w:spacing w:before="220"/>
        <w:ind w:firstLine="540"/>
        <w:jc w:val="both"/>
      </w:pPr>
      <w:r>
        <w:t xml:space="preserve">8. Филиалы ОГБУ "МФЦ" не позднее 1 рабочего дня со дня поступления документов, предусмотренных </w:t>
      </w:r>
      <w:hyperlink w:anchor="P69">
        <w:r>
          <w:rPr>
            <w:color w:val="0000FF"/>
          </w:rPr>
          <w:t>пунктом 6</w:t>
        </w:r>
      </w:hyperlink>
      <w:r>
        <w:t xml:space="preserve"> настоящего Порядка, передают их в ОГБУ "МФЦ".</w:t>
      </w:r>
    </w:p>
    <w:p w:rsidR="002004F8" w:rsidRDefault="002004F8">
      <w:pPr>
        <w:pStyle w:val="ConsPlusNormal"/>
        <w:spacing w:before="220"/>
        <w:ind w:firstLine="540"/>
        <w:jc w:val="both"/>
      </w:pPr>
      <w:r>
        <w:t xml:space="preserve">ОГБУ "МФЦ" не позднее 1 рабочего дня со дня поступления документов, предусмотренных </w:t>
      </w:r>
      <w:hyperlink w:anchor="P69">
        <w:r>
          <w:rPr>
            <w:color w:val="0000FF"/>
          </w:rPr>
          <w:t>пунктом 6</w:t>
        </w:r>
      </w:hyperlink>
      <w:r>
        <w:t xml:space="preserve"> настоящего Порядка, передает их в департамент для принятия решения о выдаче предварительного разрешения на распоряжение доходами либо об отказе в выдаче предварительного разрешения на распоряжение доходами.</w:t>
      </w:r>
    </w:p>
    <w:p w:rsidR="002004F8" w:rsidRDefault="002004F8">
      <w:pPr>
        <w:pStyle w:val="ConsPlusNormal"/>
        <w:spacing w:before="220"/>
        <w:ind w:firstLine="540"/>
        <w:jc w:val="both"/>
      </w:pPr>
      <w:r>
        <w:t xml:space="preserve">В случае если в течение указанного срока в ОГБУ "МФЦ" не поступили сведения, предусмотренные </w:t>
      </w:r>
      <w:hyperlink w:anchor="P57">
        <w:r>
          <w:rPr>
            <w:color w:val="0000FF"/>
          </w:rPr>
          <w:t>абзацами вторым</w:t>
        </w:r>
      </w:hyperlink>
      <w:r>
        <w:t xml:space="preserve">, </w:t>
      </w:r>
      <w:hyperlink w:anchor="P58">
        <w:r>
          <w:rPr>
            <w:color w:val="0000FF"/>
          </w:rPr>
          <w:t>третьим подпункта 5.5</w:t>
        </w:r>
      </w:hyperlink>
      <w:r>
        <w:t xml:space="preserve">, </w:t>
      </w:r>
      <w:hyperlink w:anchor="P65">
        <w:r>
          <w:rPr>
            <w:color w:val="0000FF"/>
          </w:rPr>
          <w:t>подпунктами 5.6</w:t>
        </w:r>
      </w:hyperlink>
      <w:r>
        <w:t xml:space="preserve"> и </w:t>
      </w:r>
      <w:hyperlink w:anchor="P66">
        <w:r>
          <w:rPr>
            <w:color w:val="0000FF"/>
          </w:rPr>
          <w:t>5.7 пункта 5</w:t>
        </w:r>
      </w:hyperlink>
      <w:r>
        <w:t xml:space="preserve"> настоящего Порядка, запрашиваемые в порядке межведомственного информационного взаимодействия, передача документов заявителя в департамент для принятия решения о выдаче предварительного разрешения на распоряжение доходами либо об отказе в выдаче предварительного разрешения на распоряжение доходами приостанавливается до получения данных сведений, но не более чем на 20 рабочих дней со дня регистрации документов, предусмотренных </w:t>
      </w:r>
      <w:hyperlink w:anchor="P69">
        <w:r>
          <w:rPr>
            <w:color w:val="0000FF"/>
          </w:rPr>
          <w:t>абзацем первым пункта 6</w:t>
        </w:r>
      </w:hyperlink>
      <w:r>
        <w:t xml:space="preserve"> настоящего Порядка. ОГБУ "МФЦ" уведомляет заявителя о приостановлении рассмотрения документов, предусмотренных </w:t>
      </w:r>
      <w:hyperlink w:anchor="P69">
        <w:r>
          <w:rPr>
            <w:color w:val="0000FF"/>
          </w:rPr>
          <w:t>абзацем первым пункта 6</w:t>
        </w:r>
      </w:hyperlink>
      <w:r>
        <w:t xml:space="preserve"> настоящего Порядка, в течение 3 рабочих дней со дня принятия такого решения с указанием оснований приостановления.</w:t>
      </w:r>
    </w:p>
    <w:p w:rsidR="002004F8" w:rsidRDefault="002004F8">
      <w:pPr>
        <w:pStyle w:val="ConsPlusNormal"/>
        <w:spacing w:before="220"/>
        <w:ind w:firstLine="540"/>
        <w:jc w:val="both"/>
      </w:pPr>
      <w:r>
        <w:t>9. Департамент:</w:t>
      </w:r>
    </w:p>
    <w:p w:rsidR="002004F8" w:rsidRDefault="002004F8">
      <w:pPr>
        <w:pStyle w:val="ConsPlusNormal"/>
        <w:spacing w:before="220"/>
        <w:ind w:firstLine="540"/>
        <w:jc w:val="both"/>
      </w:pPr>
      <w:r>
        <w:t xml:space="preserve">а) не позднее 22 дней со дня поступления документов, предусмотренных </w:t>
      </w:r>
      <w:hyperlink w:anchor="P69">
        <w:r>
          <w:rPr>
            <w:color w:val="0000FF"/>
          </w:rPr>
          <w:t>пунктом 6</w:t>
        </w:r>
      </w:hyperlink>
      <w:r>
        <w:t xml:space="preserve"> настоящего Порядка, принимает решение о выдаче предварительного разрешения на распоряжение доходами либо об отказе в выдаче предварительного разрешения на распоряжение доходами;</w:t>
      </w:r>
    </w:p>
    <w:p w:rsidR="002004F8" w:rsidRDefault="002004F8">
      <w:pPr>
        <w:pStyle w:val="ConsPlusNormal"/>
        <w:spacing w:before="220"/>
        <w:ind w:firstLine="540"/>
        <w:jc w:val="both"/>
      </w:pPr>
      <w:r>
        <w:t>б) не позднее 2 рабочих дней со дня принятия решения о выдаче предварительного разрешения на распоряжение доходами либо об отказе в выдаче предварительного разрешения на распоряжение доходами направляет его в ОГБУ "МФЦ" или филиал ОГБУ "МФЦ" для предоставления заявителю.</w:t>
      </w:r>
    </w:p>
    <w:p w:rsidR="002004F8" w:rsidRDefault="002004F8">
      <w:pPr>
        <w:pStyle w:val="ConsPlusNormal"/>
        <w:spacing w:before="220"/>
        <w:ind w:firstLine="540"/>
        <w:jc w:val="both"/>
      </w:pPr>
      <w:r>
        <w:t>10. ОГБУ "МФЦ" или филиал ОГБУ "МФЦ" не позднее 2 рабочих дней со дня поступления от департамента решения о выдаче предварительного разрешения на распоряжение доходами либо об отказе в выдаче предварительного разрешения на распоряжение доходами:</w:t>
      </w:r>
    </w:p>
    <w:p w:rsidR="002004F8" w:rsidRDefault="002004F8">
      <w:pPr>
        <w:pStyle w:val="ConsPlusNormal"/>
        <w:spacing w:before="220"/>
        <w:ind w:firstLine="540"/>
        <w:jc w:val="both"/>
      </w:pPr>
      <w:r>
        <w:t>а) уведомляет заявителя о необходимости получения предварительного разрешения на распоряжение доходами либо решения департамента об отказе в выдаче предварительного разрешения на распоряжение доходами;</w:t>
      </w:r>
    </w:p>
    <w:p w:rsidR="002004F8" w:rsidRDefault="002004F8">
      <w:pPr>
        <w:pStyle w:val="ConsPlusNormal"/>
        <w:spacing w:before="220"/>
        <w:ind w:firstLine="540"/>
        <w:jc w:val="both"/>
      </w:pPr>
      <w:r>
        <w:t>б) предоставляет предварительное разрешение на распоряжение доходами либо решение департамента об отказе в выдаче предварительного разрешения на распоряжение доходами заявителю под роспись.</w:t>
      </w:r>
    </w:p>
    <w:p w:rsidR="002004F8" w:rsidRDefault="002004F8">
      <w:pPr>
        <w:pStyle w:val="ConsPlusNormal"/>
        <w:spacing w:before="220"/>
        <w:ind w:firstLine="540"/>
        <w:jc w:val="both"/>
      </w:pPr>
      <w:r>
        <w:t xml:space="preserve">Второй экземпляр предварительного разрешения на распоряжение доходами либо решения департамента об отказе в выдаче предварительного разрешения на распоряжение доходами с росписью заявителя ОГБУ "МФЦ" или филиал ОГБУ "МФЦ" направляет в департамент не позднее 2 рабочих дней со дня предоставления заявителю предварительного разрешения на распоряжение </w:t>
      </w:r>
      <w:proofErr w:type="gramStart"/>
      <w:r>
        <w:t>доходами</w:t>
      </w:r>
      <w:proofErr w:type="gramEnd"/>
      <w:r>
        <w:t xml:space="preserve"> либо решения департамента об отказе в выдаче предварительного разрешения на распоряжение доходами.</w:t>
      </w:r>
    </w:p>
    <w:p w:rsidR="002004F8" w:rsidRDefault="002004F8">
      <w:pPr>
        <w:pStyle w:val="ConsPlusNormal"/>
        <w:spacing w:before="220"/>
        <w:ind w:firstLine="540"/>
        <w:jc w:val="both"/>
      </w:pPr>
      <w:r>
        <w:t xml:space="preserve">11. В случае принятия департаментом решения об отказе в выдаче предварительного </w:t>
      </w:r>
      <w:r>
        <w:lastRenderedPageBreak/>
        <w:t>разрешения на распоряжение доходами в уведомлении указываются основания для принятия такого решения.</w:t>
      </w:r>
    </w:p>
    <w:p w:rsidR="002004F8" w:rsidRDefault="002004F8">
      <w:pPr>
        <w:pStyle w:val="ConsPlusNormal"/>
        <w:spacing w:before="220"/>
        <w:ind w:firstLine="540"/>
        <w:jc w:val="both"/>
      </w:pPr>
      <w:r>
        <w:t>Основаниями для принятия департаментом решения об отказе в выдаче предварительного разрешения на распоряжение доходами являются:</w:t>
      </w:r>
    </w:p>
    <w:p w:rsidR="002004F8" w:rsidRDefault="002004F8">
      <w:pPr>
        <w:pStyle w:val="ConsPlusNormal"/>
        <w:spacing w:before="220"/>
        <w:ind w:firstLine="540"/>
        <w:jc w:val="both"/>
      </w:pPr>
      <w:r>
        <w:t>а) отсутствие права заявителя на выдачу предварительного разрешения на распоряжение доходами;</w:t>
      </w:r>
    </w:p>
    <w:p w:rsidR="002004F8" w:rsidRDefault="002004F8">
      <w:pPr>
        <w:pStyle w:val="ConsPlusNormal"/>
        <w:spacing w:before="220"/>
        <w:ind w:firstLine="540"/>
        <w:jc w:val="both"/>
      </w:pPr>
      <w:r>
        <w:t>б) наличие недостоверных сведений в документах, представленных заявителем;</w:t>
      </w:r>
    </w:p>
    <w:p w:rsidR="002004F8" w:rsidRDefault="002004F8">
      <w:pPr>
        <w:pStyle w:val="ConsPlusNormal"/>
        <w:spacing w:before="220"/>
        <w:ind w:firstLine="540"/>
        <w:jc w:val="both"/>
      </w:pPr>
      <w:r>
        <w:t>в) нарушение прав и законных интересов несовершеннолетнего либо подопечного.</w:t>
      </w:r>
    </w:p>
    <w:p w:rsidR="002004F8" w:rsidRDefault="002004F8">
      <w:pPr>
        <w:pStyle w:val="ConsPlusNormal"/>
        <w:jc w:val="both"/>
      </w:pPr>
    </w:p>
    <w:p w:rsidR="002004F8" w:rsidRDefault="002004F8">
      <w:pPr>
        <w:pStyle w:val="ConsPlusNormal"/>
        <w:jc w:val="both"/>
      </w:pPr>
    </w:p>
    <w:p w:rsidR="002004F8" w:rsidRDefault="002004F8">
      <w:pPr>
        <w:pStyle w:val="ConsPlusNormal"/>
        <w:pBdr>
          <w:bottom w:val="single" w:sz="6" w:space="0" w:color="auto"/>
        </w:pBdr>
        <w:spacing w:before="100" w:after="100"/>
        <w:jc w:val="both"/>
        <w:rPr>
          <w:sz w:val="2"/>
          <w:szCs w:val="2"/>
        </w:rPr>
      </w:pPr>
    </w:p>
    <w:p w:rsidR="00E23554" w:rsidRDefault="00E23554"/>
    <w:sectPr w:rsidR="00E23554" w:rsidSect="00B55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F8"/>
    <w:rsid w:val="002004F8"/>
    <w:rsid w:val="00E23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27F8"/>
  <w15:chartTrackingRefBased/>
  <w15:docId w15:val="{0EF46B2E-5BC4-40F2-BB59-C7470871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4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04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04F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00E2B7DA1072B7845496BC7CD38D06E1256F659AFA1931F87A4EBE031262D20D5057E285C7194830FEB8299917B78A7893D497D637DHE45E" TargetMode="External"/><Relationship Id="rId13" Type="http://schemas.openxmlformats.org/officeDocument/2006/relationships/hyperlink" Target="consultantplus://offline/ref=8DE00E2B7DA1072B7845496BC7CD38D0691A5CF159ABA1931F87A4EBE031262D20D5057E2855779E8E50EE9788C97472B1973F5561617FE4H14AE" TargetMode="External"/><Relationship Id="rId3" Type="http://schemas.openxmlformats.org/officeDocument/2006/relationships/webSettings" Target="webSettings.xml"/><Relationship Id="rId7" Type="http://schemas.openxmlformats.org/officeDocument/2006/relationships/hyperlink" Target="consultantplus://offline/ref=8DE00E2B7DA1072B7845496BC7CD38D0691B5DF35EA1A1931F87A4EBE031262D20D5057E2855759C8E50EE9788C97472B1973F5561617FE4H14AE" TargetMode="External"/><Relationship Id="rId12" Type="http://schemas.openxmlformats.org/officeDocument/2006/relationships/hyperlink" Target="consultantplus://offline/ref=8DE00E2B7DA1072B7845496BC7CD38D06E1256F659AFA1931F87A4EBE031262D20D5057E285C7194830FEB8299917B78A7893D497D637DHE45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DE00E2B7DA1072B7845496BC7CD38D0691B5DF35EA1A1931F87A4EBE031262D20D5057E2855769E8950EE9788C97472B1973F5561617FE4H14AE" TargetMode="External"/><Relationship Id="rId11" Type="http://schemas.openxmlformats.org/officeDocument/2006/relationships/hyperlink" Target="consultantplus://offline/ref=8DE00E2B7DA1072B7845496BC7CD38D0691B5DF35EA1A1931F87A4EBE031262D20D5057E2855759C8E50EE9788C97472B1973F5561617FE4H14AE" TargetMode="External"/><Relationship Id="rId5" Type="http://schemas.openxmlformats.org/officeDocument/2006/relationships/hyperlink" Target="consultantplus://offline/ref=8DE00E2B7DA1072B7845496BC7CD38D06E105AF157AAA1931F87A4EBE031262D20D5057E2855759B8E50EE9788C97472B1973F5561617FE4H14AE" TargetMode="External"/><Relationship Id="rId15" Type="http://schemas.openxmlformats.org/officeDocument/2006/relationships/theme" Target="theme/theme1.xml"/><Relationship Id="rId10" Type="http://schemas.openxmlformats.org/officeDocument/2006/relationships/hyperlink" Target="consultantplus://offline/ref=8DE00E2B7DA1072B7845496BC7CD38D0691B5DF35EA1A1931F87A4EBE031262D20D5057E2855769E8950EE9788C97472B1973F5561617FE4H14AE" TargetMode="External"/><Relationship Id="rId4" Type="http://schemas.openxmlformats.org/officeDocument/2006/relationships/hyperlink" Target="consultantplus://offline/ref=8DE00E2B7DA1072B7845496BC7CD38D06E1256F659AFA1931F87A4EBE031262D20D5057E285C7194830FEB8299917B78A7893D497D637DHE45E" TargetMode="External"/><Relationship Id="rId9" Type="http://schemas.openxmlformats.org/officeDocument/2006/relationships/hyperlink" Target="consultantplus://offline/ref=8DE00E2B7DA1072B7845496BC7CD38D06E105AF157AAA1931F87A4EBE031262D20D5057E2855759B8E50EE9788C97472B1973F5561617FE4H14A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2608</Words>
  <Characters>14871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Меркушева Ольга Анатольевна</dc:creator>
  <cp:keywords/>
  <dc:description/>
  <cp:lastModifiedBy>Меркушева Ольга Анатольевна</cp:lastModifiedBy>
  <cp:revision>1</cp:revision>
  <dcterms:created xsi:type="dcterms:W3CDTF">2023-02-28T04:56:00Z</dcterms:created>
  <dcterms:modified xsi:type="dcterms:W3CDTF">2023-02-28T04:59:00Z</dcterms:modified>
</cp:coreProperties>
</file>