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правительства ЕАО от 15.10.2021 N 391-пп</w:t>
              <w:br/>
              <w:t xml:space="preserve">"О региональном государственном контроле (надзоре) в сфере социального обслуживания на территории Еврейской автономной области"</w:t>
              <w:br/>
              <w:t xml:space="preserve">(вместе с "Положением о региональном государственном контроле (надзоре) в сфере социального обслуживания на территории Еврейской автономной области", "Перечнем индикаторов риска нарушения требований, установленных Федеральным законом от 28.12.2013 N 442-ФЗ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Федерации, а также законами и иными нормативными правовыми актами Еврейской автономной области, регулирующими правоотношения в сфере социального обслуживания")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ЕВРЕЙСКОЙ АВТОНОМНОЙ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2021 г. N 391-пп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РЕГИОНАЛЬНОМ ГОСУДАРСТВЕННОМ КОНТРОЛЕ (НАДЗОРЕ) В СФЕРЕ</w:t>
      </w:r>
    </w:p>
    <w:p>
      <w:pPr>
        <w:pStyle w:val="2"/>
        <w:jc w:val="center"/>
      </w:pPr>
      <w:r>
        <w:rPr>
          <w:sz w:val="20"/>
        </w:rPr>
        <w:t xml:space="preserve">СОЦИАЛЬНОГО ОБСЛУЖИВАНИЯ НА ТЕРРИТОРИИ</w:t>
      </w:r>
    </w:p>
    <w:p>
      <w:pPr>
        <w:pStyle w:val="2"/>
        <w:jc w:val="center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3 части 2 статьи 3</w:t>
        </w:r>
      </w:hyperlink>
      <w:r>
        <w:rPr>
          <w:sz w:val="20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w:history="0" r:id="rId8" w:tooltip="Федеральный закон от 28.12.2013 N 442-ФЗ (ред. от 28.12.2022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статьей 33</w:t>
        </w:r>
      </w:hyperlink>
      <w:r>
        <w:rPr>
          <w:sz w:val="20"/>
        </w:rPr>
        <w:t xml:space="preserve"> Федерального закона от 28.12.2013 N 442-ФЗ "Об основах социального обслуживания граждан в Российской Федерации" правительство Еврейской автономной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региональном государственном контроле (надзоре) в сфере социального обслуживания на территории Еврейской автономной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27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требований, установленных Федеральным </w:t>
      </w:r>
      <w:hyperlink w:history="0" r:id="rId9" w:tooltip="Федеральный закон от 28.12.2013 N 442-ФЗ (ред. от 28.12.2022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442-ФЗ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Федерации, а также законами и иными нормативными правовыми актами Еврейской автономной области, регулирующими правоотношения в сфере социального обслуживания.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1.3 п. 1 </w:t>
            </w:r>
            <w:hyperlink w:history="0" w:anchor="P28" w:tooltip="Подпункт 1.3 пункта 1 настоящего постановления вступает в силу после дня его официального опубликования, но не ранее 1 марта 2022 год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после дня официального опубликования, но не ранее 01.03.2022.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" w:name="P18"/>
    <w:bookmarkEnd w:id="1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1.3. Ключевые и индикативные </w:t>
      </w:r>
      <w:hyperlink w:history="0" w:anchor="P303" w:tooltip="КЛЮЧЕВЫЕ И ИНДИКАТИВНЫЕ ПОКАЗАТЕЛИ">
        <w:r>
          <w:rPr>
            <w:sz w:val="20"/>
            <w:color w:val="0000ff"/>
          </w:rPr>
          <w:t xml:space="preserve">показатели</w:t>
        </w:r>
      </w:hyperlink>
      <w:r>
        <w:rPr>
          <w:sz w:val="20"/>
        </w:rPr>
        <w:t xml:space="preserve"> регионального государственного контроля (надзора) в сфере социального обслуживания на территории Еврейской автономной области и их целевые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следующие постановления правительства Еврейской автономной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29.07.2014 </w:t>
      </w:r>
      <w:hyperlink w:history="0" r:id="rId10" w:tooltip="Постановление правительства ЕАО от 29.07.2014 N 376-пп (ред. от 14.08.2019) &quot;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&quot; (вместе с &quot;Перечнем должностных лиц комитета социальной защиты населения правительства Еврейской автономной области, уполномоченных осуществлять региональный государственный контроль (надзор) в сфере социального обслуживания на территории Еврейской автономной области&quot;) ------------ Утратил силу или отменен {КонсультантПлюс}">
        <w:r>
          <w:rPr>
            <w:sz w:val="20"/>
            <w:color w:val="0000ff"/>
          </w:rPr>
          <w:t xml:space="preserve">N 376-пп</w:t>
        </w:r>
      </w:hyperlink>
      <w:r>
        <w:rPr>
          <w:sz w:val="20"/>
        </w:rPr>
        <w:t xml:space="preserve"> "Об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27.02.2017 </w:t>
      </w:r>
      <w:hyperlink w:history="0" r:id="rId11" w:tooltip="Постановление правительства ЕАО от 27.02.2017 N 54-пп &quot;О внесении изменений и дополнения в постановление правительства Еврейской автономной области от 29.07.2014 N 376-пп &quot;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&quot; ------------ Утратил силу или отменен {КонсультантПлюс}">
        <w:r>
          <w:rPr>
            <w:sz w:val="20"/>
            <w:color w:val="0000ff"/>
          </w:rPr>
          <w:t xml:space="preserve">N 54-пп</w:t>
        </w:r>
      </w:hyperlink>
      <w:r>
        <w:rPr>
          <w:sz w:val="20"/>
        </w:rPr>
        <w:t xml:space="preserve"> "О внесении изменений и дополнения в постановление правительства Еврейской автономной области от 29.07.2014 N 376-пп "Об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29.11.2017 </w:t>
      </w:r>
      <w:hyperlink w:history="0" r:id="rId12" w:tooltip="Постановление правительства ЕАО от 29.11.2017 N 475-пп &quot;О внесении дополнения в Порядок осуществления регионального государственного контроля (надзора) в сфере социального обслуживания на территории Еврейской автономной области, утвержденный постановлением правительства Еврейской автономной области от 29.07.2014 N 376-пп &quot;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&quot; ------------ Утратил силу или отменен {КонсультантПлюс}">
        <w:r>
          <w:rPr>
            <w:sz w:val="20"/>
            <w:color w:val="0000ff"/>
          </w:rPr>
          <w:t xml:space="preserve">N 475-пп</w:t>
        </w:r>
      </w:hyperlink>
      <w:r>
        <w:rPr>
          <w:sz w:val="20"/>
        </w:rPr>
        <w:t xml:space="preserve"> "О внесении дополнения в Порядок осуществления регионального государственного контроля (надзора) в сфере социального обслуживания на территории Еврейской автономной области, утвержденный постановлением правительства Еврейской автономной области от 29.07.2014 N 376-пп "Об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12.12.2018 </w:t>
      </w:r>
      <w:hyperlink w:history="0" r:id="rId13" w:tooltip="Постановление правительства ЕАО от 12.12.2018 N 456-пп &quot;О внесении изменения и дополнения в постановление правительства Еврейской автономной области от 29.07.2014 N 376-пп &quot;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&quot; ------------ Утратил силу или отменен {КонсультантПлюс}">
        <w:r>
          <w:rPr>
            <w:sz w:val="20"/>
            <w:color w:val="0000ff"/>
          </w:rPr>
          <w:t xml:space="preserve">N 456-пп</w:t>
        </w:r>
      </w:hyperlink>
      <w:r>
        <w:rPr>
          <w:sz w:val="20"/>
        </w:rPr>
        <w:t xml:space="preserve"> "О внесении изменения и дополнения в постановление правительства Еврейской автономной области от 29.07.2014 N 376-пп "Об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14.08.2019 </w:t>
      </w:r>
      <w:hyperlink w:history="0" r:id="rId14" w:tooltip="Постановление правительства ЕАО от 14.08.2019 N 247-пп &quot;О внесении дополнения в Перечень должностных лиц комитета социальной защиты населения правительства Еврейской автономной области, уполномоченных осуществлять региональный государственный контроль (надзор) в сфере социального обслуживания на территории Еврейской автономной области, утвержденный постановлением правительства Еврейской автономной области от 29.07.2014 N 376-пп &quot;Об утверждении Порядка осуществления регионального государственного контроля (н ------------ Утратил силу или отменен {КонсультантПлюс}">
        <w:r>
          <w:rPr>
            <w:sz w:val="20"/>
            <w:color w:val="0000ff"/>
          </w:rPr>
          <w:t xml:space="preserve">N 247-пп</w:t>
        </w:r>
      </w:hyperlink>
      <w:r>
        <w:rPr>
          <w:sz w:val="20"/>
        </w:rPr>
        <w:t xml:space="preserve"> "О внесении дополнения в Перечень должностных лиц комитета социальной защиты населения правительства Еврейской автономной области, уполномоченных осуществлять региональный государственный контроль (надзор) в сфере социального обслуживания на территории Еврейской автономной области, утвержденный постановлением правительства Еврейской автономной области от 29.07.2014 N 376-пп "Об утверждении Порядка осуществления регионального государственного контроля (надзора) в сфере социального обслуживания на территории Еврейской автономной области".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дня его официального опубликования, но не ранее 1 января 2022 года, за исключением </w:t>
      </w:r>
      <w:hyperlink w:history="0" w:anchor="P18" w:tooltip="1.3. Ключевые и индикативные показатели регионального государственного контроля (надзора) в сфере социального обслуживания на территории Еврейской автономной области и их целевые значения.">
        <w:r>
          <w:rPr>
            <w:sz w:val="20"/>
            <w:color w:val="0000ff"/>
          </w:rPr>
          <w:t xml:space="preserve">подпункта 1.3 пункта 1</w:t>
        </w:r>
      </w:hyperlink>
      <w:r>
        <w:rPr>
          <w:sz w:val="20"/>
        </w:rPr>
        <w:t xml:space="preserve"> настоящего постановления.</w:t>
      </w:r>
    </w:p>
    <w:bookmarkStart w:id="28" w:name="P28"/>
    <w:bookmarkEnd w:id="28"/>
    <w:p>
      <w:pPr>
        <w:pStyle w:val="0"/>
        <w:spacing w:before="200" w:line-rule="auto"/>
        <w:ind w:firstLine="540"/>
        <w:jc w:val="both"/>
      </w:pPr>
      <w:hyperlink w:history="0" w:anchor="P18" w:tooltip="1.3. Ключевые и индикативные показатели регионального государственного контроля (надзора) в сфере социального обслуживания на территории Еврейской автономной области и их целевые значения.">
        <w:r>
          <w:rPr>
            <w:sz w:val="20"/>
            <w:color w:val="0000ff"/>
          </w:rPr>
          <w:t xml:space="preserve">Подпункт 1.3 пункта 1</w:t>
        </w:r>
      </w:hyperlink>
      <w:r>
        <w:rPr>
          <w:sz w:val="20"/>
        </w:rPr>
        <w:t xml:space="preserve"> настоящего постановления вступает в силу после дня его официального опубликования, но не ранее 1 марта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Вице-губернатор области - первый 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Д.Ф.БРАТЫНЕНКО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right"/>
      </w:pPr>
      <w:r>
        <w:rPr>
          <w:sz w:val="20"/>
        </w:rPr>
        <w:t xml:space="preserve">от 15.10.2021 N 391-пп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РЕГИОНАЛЬНОМ ГОСУДАРСТВЕННОМ КОНТРОЛЕ (НАДЗОРЕ) В СФЕРЕ</w:t>
      </w:r>
    </w:p>
    <w:p>
      <w:pPr>
        <w:pStyle w:val="2"/>
        <w:jc w:val="center"/>
      </w:pPr>
      <w:r>
        <w:rPr>
          <w:sz w:val="20"/>
        </w:rPr>
        <w:t xml:space="preserve">СОЦИАЛЬНОГО ОБСЛУЖИВАНИЯ НА ТЕРРИТОРИИ</w:t>
      </w:r>
    </w:p>
    <w:p>
      <w:pPr>
        <w:pStyle w:val="2"/>
        <w:jc w:val="center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 региональном государственном контроле (надзоре) в сфере социального обслуживания на территории Еврейской автономной области (далее - Положение) устанавливает порядок организации и осуществления на территории Еврейской автономной области регионального государственного контроля (надзора) в сфере социального обслуживания (далее - региональный государственный контроль (надзор)).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регионального государственного контроля (надзора)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- контролируемые лица), требований, установленных Федеральным </w:t>
      </w:r>
      <w:hyperlink w:history="0" r:id="rId15" w:tooltip="Федеральный закон от 28.12.2013 N 442-ФЗ (ред. от 28.12.2022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442-ФЗ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Федерации, а также законами и иными нормативными правовыми актами Еврейской автономной области, регулирующими правоотношения в сфере социального обслуживания (далее - обязательные требования).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Региональный государственный контроль (надзор) осуществляется департаментом социальной защиты населения правительства Еврейской автономной области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Должностными лицами, уполномоченными на осуществление регионального государственного контроля (надзора),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первый заместитель начальника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отдела социальной помощи и развития учреждений социального обслуживания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главный специалист-эксперт отдела социальной помощи и развития учреждений социального обслуживания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Должностными лицами, уполномоченными на принятие решений о проведении контрольных (надзорных) мероприятий,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первый заместитель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Права и обязанности должностных лиц при осуществлении регионального государственного контроля (надзора) определены </w:t>
      </w:r>
      <w:hyperlink w:history="0" r:id="rId1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Объекты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Объектами регионального государственного контроля (надзора) (далее - объекты контроля)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деятельность, действия (бездействие) контролируемых лиц, в рамках которых должны соблюдаться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результаты деятельности контролируемых лиц, в том числе услуги, к которым предъявляются обязательные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Учет объектов контроля осуществляется посредством ведения Департаментом реестра поставщиков социальных услуг в соответствии с нормативными правовыми актами Российской Федерации и Еврейской автономной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Управление рисками причинения вреда (ущерба) охраняемым</w:t>
      </w:r>
    </w:p>
    <w:p>
      <w:pPr>
        <w:pStyle w:val="2"/>
        <w:jc w:val="center"/>
      </w:pPr>
      <w:r>
        <w:rPr>
          <w:sz w:val="20"/>
        </w:rPr>
        <w:t xml:space="preserve">законом ценностям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Региональный государственный контроль (надзор) осуществляется с применением риск-ориентированного подхода.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Департамент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охраняемым законом ценностям (далее - категории риска):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умеренный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низкий риск.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Отнесение объектов контроля к определенной категории риска осуществляется на основании </w:t>
      </w:r>
      <w:hyperlink w:history="0" w:anchor="P244" w:tooltip="КРИТЕРИИ">
        <w:r>
          <w:rPr>
            <w:sz w:val="20"/>
            <w:color w:val="0000ff"/>
          </w:rPr>
          <w:t xml:space="preserve">критериев</w:t>
        </w:r>
      </w:hyperlink>
      <w:r>
        <w:rPr>
          <w:sz w:val="20"/>
        </w:rPr>
        <w:t xml:space="preserve"> отнесения объектов контроля к определенной категории риска, установленных согласно приложению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Перечни объектов контроля, которым присвоены категории риска, утверждаются ежегодно до 1 июля текущего года приказом Департамента и содержат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основной государственный регистрационный номер юридического лица либо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индивидуальный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место нахождения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реквизиты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категории риска учитываются оценка тяжести вреда (ущерба) охраняемым законом ценностям, а также потенциальный риск наступления негативных событий, связанных с неисполнением контролируемым лицом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Допустимый уровень риска причинения вреда (ущерба) охраняемым законом ценностям регионального государственного контроля (надзора) закрепляется в ключевых и индикативных показателях регионального государственного контроля (надзора) в сфере социального обслуживания на территории Еврейской автономной области и их целевых значениях, утверждаемых постановлением правительства Еврейской автономной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Перечни объектов контроля, которым присвоены категории риска, размещаются на официальном сайте Департамента официального интернет-портала органов государственной власти Еврейской автономной области в информационно-телекоммуникационной сети "Интернет" (далее - страница Департамента в сети "Интернет").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 запросу контролируемого лица Департамент предоставляет информацию о присвоенной деятельности контролируемого лица и (или) используемым им объектам контроля категории риска, а также сведения, использованные при отнесении деятельности объекта контроля к определенной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Контролируемые лица в соответствии с </w:t>
      </w:r>
      <w:hyperlink w:history="0" r:id="rId1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6 статьи 24</w:t>
        </w:r>
      </w:hyperlink>
      <w:r>
        <w:rPr>
          <w:sz w:val="20"/>
        </w:rPr>
        <w:t xml:space="preserve"> Федерального закона вправе подать в Департамент заявление об изменении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наличии сведений и информации о соответствии объекта контроля критериям риска иной категории риска, ставших известными после принятия решений об отнесении объектов контроля к определенной категории риска, принимается решение об изменении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изменении категории риска на более низкую категорию принимается на основании соответствующего заявления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контролируемому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отнесении объектов контроля к более высокой категории риска принимается должностным лицом, уполномоченным на принятие решения об отнесении к соответствующей категории риска.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Учет рисков причинения вреда (ущерба) охраняемым законом</w:t>
      </w:r>
    </w:p>
    <w:p>
      <w:pPr>
        <w:pStyle w:val="2"/>
        <w:jc w:val="center"/>
      </w:pPr>
      <w:r>
        <w:rPr>
          <w:sz w:val="20"/>
        </w:rPr>
        <w:t xml:space="preserve">ценностям при проведении контрольных (надзорных)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Для определения необходимости проведения внеплановых проверок и выбора вида внепланового контрольного (надзорного) мероприятия используются индикаторы риска нарушения обязательных требований, используемые для осуществления регионального государственного контроля (надзора), перечень которых утверждается правительством Еврейской автономной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Профилактика рисков причинения вреда (ущерба)</w:t>
      </w:r>
    </w:p>
    <w:p>
      <w:pPr>
        <w:pStyle w:val="2"/>
        <w:jc w:val="center"/>
      </w:pPr>
      <w:r>
        <w:rPr>
          <w:sz w:val="20"/>
        </w:rPr>
        <w:t xml:space="preserve">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Департамент ежегодно утверждает программу профилактики рисков причинения вреда (ущерба) охраняемым законом ценностям (далее - программа профилактики), которая размещается на странице Департамента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Департаментом проводятся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объявление предостережения о недопустимости нарушения обязательных требований (далее - предостережение);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профилактический визит.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Информирование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Департамент осуществляет информирование контролируемых лиц и иных заинтересованных лиц по вопросам соблюдения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осуществляется посредством размещения соответствующих сведений на странице Департамента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также осуществляется по телефону должностными лицами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странице Департамента в сети "Интернет" размещаются сведения, предусмотренные </w:t>
      </w:r>
      <w:hyperlink w:history="0" r:id="rId1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3 статьи 46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Обобщение правоприменительной практики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По итогам обобщения правоприменительной практики Департаментом ежегодно готовится доклад, содержащий результаты обобщения правоприменительной практики Департамента (далее - доклад).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Проект доклада в срок до 1 февраля года, следующего за отчетным, размещается на странице в сети "Интернет" для публичного обсуждения на срок не менее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Доклад утверждается приказом Департамента и размещается на странице Департамента в сети "Интернет" до 1 марта года, следующего за отчетным.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Объявление предостережения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При наличии у Департамента сведений о готовящихся или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в срок не позднее 30 дней со дня получения таких сведений и предлагает принять меры по обеспечению соблюдения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Предостережение оформляется Департаментом по типовой </w:t>
      </w:r>
      <w:hyperlink w:history="0" r:id="rId19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Решение об объявлении предостережения принимается начальником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Предостережение направляется контролируемым лицам в порядке, установленном </w:t>
      </w:r>
      <w:hyperlink w:history="0" r:id="rId2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частями 4</w:t>
        </w:r>
      </w:hyperlink>
      <w:r>
        <w:rPr>
          <w:sz w:val="20"/>
        </w:rPr>
        <w:t xml:space="preserve">, </w:t>
      </w:r>
      <w:hyperlink w:history="0" r:id="rId2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5 статьи 21</w:t>
        </w:r>
      </w:hyperlink>
      <w:r>
        <w:rPr>
          <w:sz w:val="20"/>
        </w:rPr>
        <w:t xml:space="preserve"> и </w:t>
      </w:r>
      <w:hyperlink w:history="0" r:id="rId2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3 статьи 49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Департамент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Контролируемое лицо вправе подать в Департамент возражение в отношении предостережения в течение десяти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Возражение направляется контролируемым лицом в адрес Департамента на бумажном носителе посредством почтовой связи или факсимильной связи или представляется нарочно или в электронном виде на адрес электронной почты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Возражение должно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дату и номер предостережения, направленного в адрес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 поступлении возражения на предостережение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направляет письменный ответ, содержащий результаты рассмотрения возражения.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 результатам рассмотрения возражений департаментом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оставление предостережения без изменения;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отмена предостережения.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 итогам рассмотрения возражения контролируемому лицу в течение 20 рабочих дней со дня получения возражений направляется ответ в бумажном виде почтовым отправлением либо иным доступным способом для контролируемого лица, включая направление в виде электронного документа, подписанного усиленной квалифицированной электронной подписью должностного лица Департамента.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Консультирование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32. Должностные лица Департамента по обращениям контролируемых лиц и их представителей осуществляют консультирование в соответствии со </w:t>
      </w:r>
      <w:hyperlink w:history="0" r:id="rId2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50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Консультирование контролируемых лиц при их обращении в устной форме по телефону, посредством видео-конференц-связи или на личном приеме у должностного лица Департамента, в ходе осуществления контрольного (надзорного) мероприятия или публичного мероприятия осуществляется в письменной форме при условии, что контролируемое лицо указало о необходимости консультирования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Департамента осуществляет консультирование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и осуществление регионального государственного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предмет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критерии отнесения объектов контроля (надзора) к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состав и порядок осуществления профилактических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порядок обжалования решений Департамента, действий (бездействия) его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подачи возражений на предостережение.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ходе консультирования 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мероприятия,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поступления пяти и более однотипных обращений от контролируемых лиц или их представителей консультирование осуществляется посредством размещения на странице Департамента в сети "Интернет" письменного разъяснения, подписанного уполномоченным должностным лицом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Информация о способах и времени осуществления консультирования, а также перечень вопросов, по которым предоставляется консультирование, размещаются на странице Департамента в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Профилактический визит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Профилактический визит в отношении контролируемого лица проводится должностным лицом департамента в порядке, установленном </w:t>
      </w:r>
      <w:hyperlink w:history="0" r:id="rId2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52</w:t>
        </w:r>
      </w:hyperlink>
      <w:r>
        <w:rPr>
          <w:sz w:val="20"/>
        </w:rPr>
        <w:t xml:space="preserve"> Федерального закона, не чаще одного раза в три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Срок проведения обязательного профилактического визита не может превышать 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трех рабочих дней после завершения профилактического визита должностное лицо Департамента составляет акт проведения профилактического визита в двух экземплярах,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объекта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дата, время и место составления акта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реквизиты решения, на основании которого проводился профилактический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фамилии, имена, отчества (при наличии), наименования должностей должностных лиц Департамента, проводивших профилактический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дата, время, продолжительность и место проведения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мероприятий, проведенных в ходе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результатах проведения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прилагаемых документов и материалов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подписи должностных лиц Департамента, проводивших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акту проведения профилактического визита прилагаются связанные с результатами профилактического визита материалы и документы или их копии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акта проведения профилактического визита в течение трех рабочих дней направляется контролируемому лицу, второй экземпляр хранится в Департаменте.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Осуществление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В соответствии с </w:t>
      </w:r>
      <w:hyperlink w:history="0" r:id="rId2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2 статьи 61</w:t>
        </w:r>
      </w:hyperlink>
      <w:r>
        <w:rPr>
          <w:sz w:val="20"/>
        </w:rPr>
        <w:t xml:space="preserve"> Федерального закона региональный государственный контроль (надзор) осуществляется без проведения плановых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решении о проведении контрольного (надзорного) мероприятия указываются сведения, установленные </w:t>
      </w:r>
      <w:hyperlink w:history="0" r:id="rId2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 статьи 64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осуществлении регионального государственного контроля (надзора) проводятся следующие виды контрольных (надзорных) мероприятий: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документарная проверка;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инспекционный визит;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наблюдение за соблюдением обязательных требований (мониторинг безопасности).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Индивидуальные предприниматели, осуществляющие социальное обслуживание, вправе представить в Департамент информацию о невозможности присутствия при проведении контрольных (надзорных) мероприятий, предусмотренных </w:t>
      </w:r>
      <w:hyperlink w:history="0" w:anchor="P189" w:tooltip="а) документарная проверка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190" w:tooltip="б) инспекционный визит;">
        <w:r>
          <w:rPr>
            <w:sz w:val="20"/>
            <w:color w:val="0000ff"/>
          </w:rPr>
          <w:t xml:space="preserve">"б" пункта 43</w:t>
        </w:r>
      </w:hyperlink>
      <w:r>
        <w:rPr>
          <w:sz w:val="20"/>
        </w:rPr>
        <w:t xml:space="preserve"> настоящего Положения,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нахождения в ином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препятствия, возникшего в результате действия непреодолимой силы.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указанной информации проведение контрольного (надзорного) мероприятия переносится Департаментом на срок, необходимый для устранения обстоятельств, послуживших поводом для обращения индивидуального предпринимателя, осуществляющего социальное обслуживание.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Документарная проверка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45. Должностные лица Департамента осуществляют документарную проверку контролируемых лиц в соответствии со </w:t>
      </w:r>
      <w:hyperlink w:history="0" r:id="rId2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57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Инспекционный визит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46. Должностные лица Департамента проводят инспекционный визит по месту нахождения (осуществления деятельности) контролируемого лица в соответствии со </w:t>
      </w:r>
      <w:hyperlink w:history="0" r:id="rId2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70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ходе инспекционного визита должностными лицами Департамента могут совершаться следующие контрольные (надзорные)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Для фиксации должностными лицами Департамента доказательств нарушения обязательных требований могут использоваться фотосъемка, аудио- и видеозапись, иные способы фиксации доказательств в случае проведения инспекционного визита.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Фотосъемка, ауди- и видеозапись осуществляются с использованием оборудования, о чем делается запись в документах, оформляемых по результатам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Фотосъемка, аудио- и видеозапись проводятся в момент фиксации нарушения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полученные в результате фотосъемки, аудио- и видеозаписи, прикладываются к документам, оформляемым по итогам контрольного (надзорного) мероприятия.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Наблюдение за соблюдением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(мониторинг безопасности)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50. Наблюдение за соблюдением обязательных требований (мониторинг безопасности) проводится в соответствии со </w:t>
      </w:r>
      <w:hyperlink w:history="0" r:id="rId2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74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Результаты контрольного (надзорного) мероприятия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Результаты контрольного (надзорного) мероприятия оформляются в порядке, предусмотренном </w:t>
      </w:r>
      <w:hyperlink w:history="0" r:id="rId3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главой 16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Предписание Департамента об устранении выявленных нарушений обязательных требований, предусмотренное </w:t>
      </w:r>
      <w:hyperlink w:history="0" r:id="rId3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пунктом 1 части 2 статьи 90</w:t>
        </w:r>
      </w:hyperlink>
      <w:r>
        <w:rPr>
          <w:sz w:val="20"/>
        </w:rPr>
        <w:t xml:space="preserve"> Федерального закона, выдается начальником Департамента в соответствии с </w:t>
      </w:r>
      <w:hyperlink w:history="0" r:id="rId3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главой 16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Департамента, действий (бездействия) его должностных лиц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52. Правом на обжалование решений Департамента,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history="0" r:id="rId3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части 4 статьи 40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решение Департамента, действия (бездействие) его должностных лиц при осуществлении регионального государственного контроля (надзора) рассматривается начальником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по содержанию должна соответствовать обязательным требованиям, установленным </w:t>
      </w:r>
      <w:hyperlink w:history="0" r:id="rId3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41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рассматривается Департаментом в порядке и сроки, установленные </w:t>
      </w:r>
      <w:hyperlink w:history="0" r:id="rId3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региональном государственном контроле</w:t>
      </w:r>
    </w:p>
    <w:p>
      <w:pPr>
        <w:pStyle w:val="0"/>
        <w:jc w:val="right"/>
      </w:pPr>
      <w:r>
        <w:rPr>
          <w:sz w:val="20"/>
        </w:rPr>
        <w:t xml:space="preserve">(надзоре) в сфере социального обслуживания</w:t>
      </w:r>
    </w:p>
    <w:p>
      <w:pPr>
        <w:pStyle w:val="0"/>
        <w:jc w:val="right"/>
      </w:pPr>
      <w:r>
        <w:rPr>
          <w:sz w:val="20"/>
        </w:rPr>
        <w:t xml:space="preserve">на территории Еврейской автономной области</w:t>
      </w:r>
    </w:p>
    <w:p>
      <w:pPr>
        <w:pStyle w:val="0"/>
        <w:jc w:val="both"/>
      </w:pPr>
      <w:r>
        <w:rPr>
          <w:sz w:val="20"/>
        </w:rPr>
      </w:r>
    </w:p>
    <w:bookmarkStart w:id="244" w:name="P244"/>
    <w:bookmarkEnd w:id="244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ОТНЕСЕНИЯ ОБЪЕКТОВ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В СФЕРЕ СОЦИАЛЬНОГО ОБСЛУЖИВАНИЯ НА ТЕРРИТОРИИ</w:t>
      </w:r>
    </w:p>
    <w:p>
      <w:pPr>
        <w:pStyle w:val="2"/>
        <w:jc w:val="center"/>
      </w:pPr>
      <w:r>
        <w:rPr>
          <w:sz w:val="20"/>
        </w:rPr>
        <w:t xml:space="preserve">ЕВРЕЙСКОЙ АВТОНОМНОЙ ОБЛАСТИ К ОПРЕДЕЛЕННОЙ КАТЕГОРИИ РИСКА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регионального государственного контроля (надзора) в сфере социального обслуживания на территории Еврейской автономной области (далее - региональный государственный контроль (надзор)) отнесение объектов регионального государственного контроля (надзора) (далее - объекты контроля) к определенной категории риска осуществляется в соответствии с критериями отнесения объектов контроля к категориям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Отнесение объектов контроля к категориям риска осуществляется с учетом информации, полученной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ведомственных информационных систем, систем межведомственного информационного взаимодействия, иных информационных систем.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Критерии отнесения объектов контроля к категориям риска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риска</w:t>
            </w:r>
          </w:p>
        </w:tc>
        <w:tc>
          <w:tcPr>
            <w:tcW w:w="68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отнесения объектов контроля к категориям риска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Средний риск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отсутствие контрольных (надзорных) мероприятий, проводимых во взаимодействии с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- контролируемые лица) в рамках осуществления регионального государственного контроля (надзора), в отношении объекта контроля в течение шести лет, предшествующих дате принятия решения об отнесении объекта контроля к определенной категории риска;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- наличие вступившего в законную силу постановления о назначении административного наказания, вынесенного Департаментом за совершение административного правонарушения, ответственность за которое предусмотрена </w:t>
            </w:r>
            <w:hyperlink w:history="0" r:id="rId36" w:tooltip="&quot;Кодекс Российской Федерации об административных правонарушениях&quot; от 30.12.2001 N 195-ФЗ (ред. от 17.02.2023) {КонсультантПлюс}">
              <w:r>
                <w:rPr>
                  <w:sz w:val="20"/>
                  <w:color w:val="0000ff"/>
                </w:rPr>
                <w:t xml:space="preserve">статьей 23.89</w:t>
              </w:r>
            </w:hyperlink>
            <w:r>
              <w:rPr>
                <w:sz w:val="20"/>
              </w:rPr>
              <w:t xml:space="preserve"> Кодекса Российской Федерации об административных правонарушениях, в течение последних двух лет, предшествующих дню принятия решения об отнесении объектов контроля к определенной категории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наличие трех и более жалоб (обращений) на деятельность контролируемого лица либо содержащих информацию о нарушении обязательных требований в течение двух лет, предшествующих дню принятия решения об отнесении объектов контроля к определенной категории риска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Умеренный риск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 наличие у объекта контроля одного из критериев отнесения объекта контроля к средней категории риска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Низкий риск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 отсутствие критериев отнесения объекта контроля к категории среднего и умеренного риска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right"/>
      </w:pPr>
      <w:r>
        <w:rPr>
          <w:sz w:val="20"/>
        </w:rPr>
        <w:t xml:space="preserve">от 15.10.2021 N 391-пп</w:t>
      </w:r>
    </w:p>
    <w:p>
      <w:pPr>
        <w:pStyle w:val="0"/>
        <w:jc w:val="both"/>
      </w:pPr>
      <w:r>
        <w:rPr>
          <w:sz w:val="20"/>
        </w:rPr>
      </w:r>
    </w:p>
    <w:bookmarkStart w:id="276" w:name="P276"/>
    <w:bookmarkEnd w:id="27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ТРЕБОВАНИЙ, УСТАНОВЛЕННЫХ</w:t>
      </w:r>
    </w:p>
    <w:p>
      <w:pPr>
        <w:pStyle w:val="2"/>
        <w:jc w:val="center"/>
      </w:pPr>
      <w:r>
        <w:rPr>
          <w:sz w:val="20"/>
        </w:rPr>
        <w:t xml:space="preserve">ФЕДЕРАЛЬНЫМ ЗАКОНОМ ОТ 28.12.2013 N 442-ФЗ "ОБ ОСНОВАХ</w:t>
      </w:r>
    </w:p>
    <w:p>
      <w:pPr>
        <w:pStyle w:val="2"/>
        <w:jc w:val="center"/>
      </w:pPr>
      <w:r>
        <w:rPr>
          <w:sz w:val="20"/>
        </w:rPr>
        <w:t xml:space="preserve">СОЦИАЛЬНОГО ОБСЛУЖИВАНИЯ ГРАЖДАН В РОССИЙСКОЙ ФЕДЕРАЦИИ",</w:t>
      </w:r>
    </w:p>
    <w:p>
      <w:pPr>
        <w:pStyle w:val="2"/>
        <w:jc w:val="center"/>
      </w:pPr>
      <w:r>
        <w:rPr>
          <w:sz w:val="20"/>
        </w:rPr>
        <w:t xml:space="preserve">ДРУГИМИ ФЕДЕРАЛЬНЫМИ ЗАКОНАМИ И ИНЫМИ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А ТАКЖЕ ЗАКОНАМИ И ИНЫМИ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ЕВРЕЙСКОЙ АВТОНОМНОЙ ОБЛАСТИ, РЕГУЛИРУЮЩИМИ</w:t>
      </w:r>
    </w:p>
    <w:p>
      <w:pPr>
        <w:pStyle w:val="2"/>
        <w:jc w:val="center"/>
      </w:pPr>
      <w:r>
        <w:rPr>
          <w:sz w:val="20"/>
        </w:rPr>
        <w:t xml:space="preserve">ПРАВООТНОШЕНИЯ В СФЕРЕ СОЦИАЛЬНОГО ОБСЛУЖИВАНИЯ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Перечень индикаторов риска нарушения требований, установленных Федеральным </w:t>
      </w:r>
      <w:hyperlink w:history="0" r:id="rId37" w:tooltip="Федеральный закон от 28.12.2013 N 442-ФЗ (ред. от 28.12.2022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442-ФЗ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Федерации, а также законами и иными нормативными правовыми актами Еврейской автономной области, регулирующими правоотношения в сфере социального обслуживания (далее - обязательные требования), используемых для осуществления регионального государственного контроля (надзора) в сфере социального обслуживания на территории Еврейской автономной области (далее - региональный государственный контроль (надзор)) при принятии решения о проведении и выборе вида внепланового контрольного (надзорного)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трех и более жалоб (обращений) на объект регионального государственного контроля (надзора) (далее - объект контроля), содержащих информацию о нарушении обязательных требований, в течение последних двух лет, предшествующих дню принятия решения о проведении внепланового контрольного (надзорного)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непредставление объектом контроля в срок, установленный в предостережении о недопустимости нарушения обязательных требований, уведомления об исполнении указанного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факта оказания социальных услуг в их сроки, не отраженные в реестре предоставления социальных услуг Еврейской автономной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выявления индикаторов риска нарушения обязательных требований включает в себя сбор, обработку, анализ, учет и систематизацию сведений о контролируемом лице, имеющихся у Департамента и полученных без взаимодействия с этими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 целях выявления индикаторов риска нарушения обязательных требований использует сведения о контролируемом лице,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ведомственных информационных систем, систем межведомственного информационного взаимодействия, иных информационных систем.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right"/>
      </w:pPr>
      <w:r>
        <w:rPr>
          <w:sz w:val="20"/>
        </w:rPr>
        <w:t xml:space="preserve">от 15.10.2021 N 391-пп</w:t>
      </w:r>
    </w:p>
    <w:p>
      <w:pPr>
        <w:pStyle w:val="0"/>
        <w:jc w:val="both"/>
      </w:pPr>
      <w:r>
        <w:rPr>
          <w:sz w:val="20"/>
        </w:rPr>
      </w:r>
    </w:p>
    <w:bookmarkStart w:id="303" w:name="P303"/>
    <w:bookmarkEnd w:id="303"/>
    <w:p>
      <w:pPr>
        <w:pStyle w:val="2"/>
        <w:jc w:val="center"/>
      </w:pPr>
      <w:r>
        <w:rPr>
          <w:sz w:val="20"/>
        </w:rPr>
        <w:t xml:space="preserve">КЛЮЧЕВЫЕ И ИНДИКАТИВНЫЕ ПОКАЗАТЕЛИ</w:t>
      </w:r>
    </w:p>
    <w:p>
      <w:pPr>
        <w:pStyle w:val="2"/>
        <w:jc w:val="center"/>
      </w:pPr>
      <w:r>
        <w:rPr>
          <w:sz w:val="20"/>
        </w:rPr>
        <w:t xml:space="preserve">РЕГИОНАЛЬНОГО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В СФЕРЕ СОЦИАЛЬНОГО ОБСЛУЖИВАНИЯ НА ТЕРРИТОРИИ</w:t>
      </w:r>
    </w:p>
    <w:p>
      <w:pPr>
        <w:pStyle w:val="2"/>
        <w:jc w:val="center"/>
      </w:pPr>
      <w:r>
        <w:rPr>
          <w:sz w:val="20"/>
        </w:rPr>
        <w:t xml:space="preserve">ЕВРЕЙСКОЙ АВТОНОМНОЙ ОБЛАСТИ И ИХ ЦЕЛЕВЫЕ ЗНАЧЕНИЯ</w:t>
      </w:r>
    </w:p>
    <w:p>
      <w:pPr>
        <w:pStyle w:val="0"/>
        <w:jc w:val="both"/>
      </w:pPr>
      <w:r>
        <w:rPr>
          <w:sz w:val="20"/>
        </w:rPr>
      </w:r>
    </w:p>
    <w:bookmarkStart w:id="308" w:name="P308"/>
    <w:bookmarkEnd w:id="308"/>
    <w:p>
      <w:pPr>
        <w:pStyle w:val="0"/>
        <w:ind w:firstLine="540"/>
        <w:jc w:val="both"/>
      </w:pPr>
      <w:r>
        <w:rPr>
          <w:sz w:val="20"/>
        </w:rPr>
        <w:t xml:space="preserve">1. Ключевым показателем регионального государственного контроля (надзора) в сфере социального обслуживания на территории Еврейской автономной области (далее - региональный государственный контроль (надзор)) является доля лиц, которым был причинен ущерб качеству жизни и здоровью в результате предоставления социальных услуг с нарушением требований, установленных Федеральным </w:t>
      </w:r>
      <w:hyperlink w:history="0" r:id="rId38" w:tooltip="Федеральный закон от 28.12.2013 N 442-ФЗ (ред. от 28.12.2022) &quot;Об основах социального обслуживания граждан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28.12.2013 N 442-ФЗ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Федерации, а также законами и иными нормативными правовыми актами Еврейской автономной области, регулирующими правоотношения в сфере социального обслуживания (далее - обязательные требования).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Показатель, предусмотренный </w:t>
      </w:r>
      <w:hyperlink w:history="0" w:anchor="P308" w:tooltip="1. Ключевым показателем регионального государственного контроля (надзора) в сфере социального обслуживания на территории Еврейской автономной области (далее - региональный государственный контроль (надзор)) является доля лиц, которым был причинен ущерб качеству жизни и здоровью в результате предоставления социальных услуг с нарушением требований, установленных Федеральным законом от 28.12.2013 N 442-ФЗ &quot;Об основах социального обслуживания граждан в Российской Федерации&quot;, другими федеральными законами и и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настоящих ключевых и индикативных показателей регионального государственного контроля (надзора) в сфере социального обслуживания на территории Еврейской автономной области и их целевых значений (далее - ключевые и индикативные показатели),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Л1 = Л2 / Л3 x 100,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Л1 - доля лиц, которым был причинен ущерб качеству жизни и здоровью в результате предоставления социальных услуг с нарушением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Л2 - количество лиц, которым был причинен ущерб качеству жизни и здоровью в результате предоставления социальных услуг с нарушением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Л3 - общее количество лиц, которым была предоставлена социальная услуга.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Индикативные показатели регионального государственного контроля (надзора) применяются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индикативным показателям регионального государственного контроля (надзора)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Доля проверок, проведенных в установленные сроки, в общем количестве проведенных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индикативного показателя, предусмотренного настоящим подпунктом, - 100%.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Доля проверок, результаты которых признаны недействительными, в общем количестве проведенных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индикативного показателя, предусмотренного настоящим подпунктом, - 0%.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ЕАО от 15.10.2021 N 391-пп</w:t>
            <w:br/>
            <w:t>"О региональном государственном контроле (надзоре) в сфере социал...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FC878A561425B39C33C14DEADFC50ADF51B94A730C60E62A5BDD5223BCBDC0E1B28532B56D1B0BD94BB4486BF57944F550087184445B62DQ6N8B" TargetMode = "External"/>
	<Relationship Id="rId8" Type="http://schemas.openxmlformats.org/officeDocument/2006/relationships/hyperlink" Target="consultantplus://offline/ref=6FC878A561425B39C33C14DEADFC50ADF51A93AC30C60E62A5BDD5223BCBDC0E1B28532E53DAE4E4D7E51DD5F91C994F491C8718Q5N9B" TargetMode = "External"/>
	<Relationship Id="rId9" Type="http://schemas.openxmlformats.org/officeDocument/2006/relationships/hyperlink" Target="consultantplus://offline/ref=6FC878A561425B39C33C14DEADFC50ADF51A93AC30C60E62A5BDD5223BCBDC0E09280B2754D3AEB591AE12D7F9Q0N1B" TargetMode = "External"/>
	<Relationship Id="rId10" Type="http://schemas.openxmlformats.org/officeDocument/2006/relationships/hyperlink" Target="consultantplus://offline/ref=6FC878A561425B39C33C0AD3BB900AA2F712C8A936CE0237FDE28E7F6CC2D6595C670A7B1284BDB791AE10D5E500994FQ5N4B" TargetMode = "External"/>
	<Relationship Id="rId11" Type="http://schemas.openxmlformats.org/officeDocument/2006/relationships/hyperlink" Target="consultantplus://offline/ref=6FC878A561425B39C33C0AD3BB900AA2F712C8A934C6063CFAE28E7F6CC2D6595C670A7B1284BDB791AE10D5E500994FQ5N4B" TargetMode = "External"/>
	<Relationship Id="rId12" Type="http://schemas.openxmlformats.org/officeDocument/2006/relationships/hyperlink" Target="consultantplus://offline/ref=6FC878A561425B39C33C0AD3BB900AA2F712C8A935CC0535FBE28E7F6CC2D6595C670A7B1284BDB791AE10D5E500994FQ5N4B" TargetMode = "External"/>
	<Relationship Id="rId13" Type="http://schemas.openxmlformats.org/officeDocument/2006/relationships/hyperlink" Target="consultantplus://offline/ref=6FC878A561425B39C33C0AD3BB900AA2F712C8A935C90137FCE28E7F6CC2D6595C670A7B1284BDB791AE10D5E500994FQ5N4B" TargetMode = "External"/>
	<Relationship Id="rId14" Type="http://schemas.openxmlformats.org/officeDocument/2006/relationships/hyperlink" Target="consultantplus://offline/ref=6FC878A561425B39C33C0AD3BB900AA2F712C8A936CE0235FEE28E7F6CC2D6595C670A7B1284BDB791AE10D5E500994FQ5N4B" TargetMode = "External"/>
	<Relationship Id="rId15" Type="http://schemas.openxmlformats.org/officeDocument/2006/relationships/hyperlink" Target="consultantplus://offline/ref=6FC878A561425B39C33C14DEADFC50ADF51A93AC30C60E62A5BDD5223BCBDC0E09280B2754D3AEB591AE12D7F9Q0N1B" TargetMode = "External"/>
	<Relationship Id="rId16" Type="http://schemas.openxmlformats.org/officeDocument/2006/relationships/hyperlink" Target="consultantplus://offline/ref=6FC878A561425B39C33C14DEADFC50ADF51B94A730C60E62A5BDD5223BCBDC0E1B28532B56D1B3B496BB4486BF57944F550087184445B62DQ6N8B" TargetMode = "External"/>
	<Relationship Id="rId17" Type="http://schemas.openxmlformats.org/officeDocument/2006/relationships/hyperlink" Target="consultantplus://offline/ref=6FC878A561425B39C33C14DEADFC50ADF51B94A730C60E62A5BDD5223BCBDC0E1B28532B56D1B2BD93BB4486BF57944F550087184445B62DQ6N8B" TargetMode = "External"/>
	<Relationship Id="rId18" Type="http://schemas.openxmlformats.org/officeDocument/2006/relationships/hyperlink" Target="consultantplus://offline/ref=6FC878A561425B39C33C14DEADFC50ADF51B94A730C60E62A5BDD5223BCBDC0E1B28532B56D1B5B491BB4486BF57944F550087184445B62DQ6N8B" TargetMode = "External"/>
	<Relationship Id="rId19" Type="http://schemas.openxmlformats.org/officeDocument/2006/relationships/hyperlink" Target="consultantplus://offline/ref=6FC878A561425B39C33C14DEADFC50ADF51995A337C90E62A5BDD5223BCBDC0E1B28532B56D1B0B795BB4486BF57944F550087184445B62DQ6N8B" TargetMode = "External"/>
	<Relationship Id="rId20" Type="http://schemas.openxmlformats.org/officeDocument/2006/relationships/hyperlink" Target="consultantplus://offline/ref=6FC878A561425B39C33C14DEADFC50ADF51B94A730C60E62A5BDD5223BCBDC0E1B28532B56D0B1B794BB4486BF57944F550087184445B62DQ6N8B" TargetMode = "External"/>
	<Relationship Id="rId21" Type="http://schemas.openxmlformats.org/officeDocument/2006/relationships/hyperlink" Target="consultantplus://offline/ref=6FC878A561425B39C33C14DEADFC50ADF51B94A730C60E62A5BDD5223BCBDC0E1B28532B56D0B1B79BBB4486BF57944F550087184445B62DQ6N8B" TargetMode = "External"/>
	<Relationship Id="rId22" Type="http://schemas.openxmlformats.org/officeDocument/2006/relationships/hyperlink" Target="consultantplus://offline/ref=6FC878A561425B39C33C14DEADFC50ADF51B94A730C60E62A5BDD5223BCBDC0E1B28532B56D1B5B093BB4486BF57944F550087184445B62DQ6N8B" TargetMode = "External"/>
	<Relationship Id="rId23" Type="http://schemas.openxmlformats.org/officeDocument/2006/relationships/hyperlink" Target="consultantplus://offline/ref=6FC878A561425B39C33C14DEADFC50ADF51B94A730C60E62A5BDD5223BCBDC0E1B28532B56D1B5B090BB4486BF57944F550087184445B62DQ6N8B" TargetMode = "External"/>
	<Relationship Id="rId24" Type="http://schemas.openxmlformats.org/officeDocument/2006/relationships/hyperlink" Target="consultantplus://offline/ref=6FC878A561425B39C33C14DEADFC50ADF51B94A730C60E62A5BDD5223BCBDC0E1B28532B56D1B5B291BB4486BF57944F550087184445B62DQ6N8B" TargetMode = "External"/>
	<Relationship Id="rId25" Type="http://schemas.openxmlformats.org/officeDocument/2006/relationships/hyperlink" Target="consultantplus://offline/ref=6FC878A561425B39C33C14DEADFC50ADF51B94A730C60E62A5BDD5223BCBDC0E1B28532B56D1B6B395BB4486BF57944F550087184445B62DQ6N8B" TargetMode = "External"/>
	<Relationship Id="rId26" Type="http://schemas.openxmlformats.org/officeDocument/2006/relationships/hyperlink" Target="consultantplus://offline/ref=6FC878A561425B39C33C14DEADFC50ADF51B94A730C60E62A5BDD5223BCBDC0E1B28532B56D0B1B295BB4486BF57944F550087184445B62DQ6N8B" TargetMode = "External"/>
	<Relationship Id="rId27" Type="http://schemas.openxmlformats.org/officeDocument/2006/relationships/hyperlink" Target="consultantplus://offline/ref=6FC878A561425B39C33C14DEADFC50ADF51B94A730C60E62A5BDD5223BCBDC0E1B28532B56D1B6B691BB4486BF57944F550087184445B62DQ6N8B" TargetMode = "External"/>
	<Relationship Id="rId28" Type="http://schemas.openxmlformats.org/officeDocument/2006/relationships/hyperlink" Target="consultantplus://offline/ref=6FC878A561425B39C33C14DEADFC50ADF51B94A730C60E62A5BDD5223BCBDC0E1B28532B56D1B8B490BB4486BF57944F550087184445B62DQ6N8B" TargetMode = "External"/>
	<Relationship Id="rId29" Type="http://schemas.openxmlformats.org/officeDocument/2006/relationships/hyperlink" Target="consultantplus://offline/ref=6FC878A561425B39C33C14DEADFC50ADF51B94A730C60E62A5BDD5223BCBDC0E1B28532B56D1B8BD9BBB4486BF57944F550087184445B62DQ6N8B" TargetMode = "External"/>
	<Relationship Id="rId30" Type="http://schemas.openxmlformats.org/officeDocument/2006/relationships/hyperlink" Target="consultantplus://offline/ref=6FC878A561425B39C33C14DEADFC50ADF51B94A730C60E62A5BDD5223BCBDC0E1B28532B56D1B9BD93BB4486BF57944F550087184445B62DQ6N8B" TargetMode = "External"/>
	<Relationship Id="rId31" Type="http://schemas.openxmlformats.org/officeDocument/2006/relationships/hyperlink" Target="consultantplus://offline/ref=6FC878A561425B39C33C14DEADFC50ADF51B94A730C60E62A5BDD5223BCBDC0E1B28532B56D1B9BC9ABB4486BF57944F550087184445B62DQ6N8B" TargetMode = "External"/>
	<Relationship Id="rId32" Type="http://schemas.openxmlformats.org/officeDocument/2006/relationships/hyperlink" Target="consultantplus://offline/ref=6FC878A561425B39C33C14DEADFC50ADF51B94A730C60E62A5BDD5223BCBDC0E1B28532B56D1B9BD93BB4486BF57944F550087184445B62DQ6N8B" TargetMode = "External"/>
	<Relationship Id="rId33" Type="http://schemas.openxmlformats.org/officeDocument/2006/relationships/hyperlink" Target="consultantplus://offline/ref=6FC878A561425B39C33C14DEADFC50ADF51B94A730C60E62A5BDD5223BCBDC0E1B28532B56D0B1B190BB4486BF57944F550087184445B62DQ6N8B" TargetMode = "External"/>
	<Relationship Id="rId34" Type="http://schemas.openxmlformats.org/officeDocument/2006/relationships/hyperlink" Target="consultantplus://offline/ref=6FC878A561425B39C33C14DEADFC50ADF51B94A730C60E62A5BDD5223BCBDC0E1B28532B56D1B4B19ABB4486BF57944F550087184445B62DQ6N8B" TargetMode = "External"/>
	<Relationship Id="rId35" Type="http://schemas.openxmlformats.org/officeDocument/2006/relationships/hyperlink" Target="consultantplus://offline/ref=6FC878A561425B39C33C14DEADFC50ADF51B94A730C60E62A5BDD5223BCBDC0E1B28532B56D1B4B39BBB4486BF57944F550087184445B62DQ6N8B" TargetMode = "External"/>
	<Relationship Id="rId36" Type="http://schemas.openxmlformats.org/officeDocument/2006/relationships/hyperlink" Target="consultantplus://offline/ref=6FC878A561425B39C33C14DEADFC50ADF51A9FAD36C60E62A5BDD5223BCBDC0E1B28532251D5B7BEC7E15482F6009B53571C99185A45QBN5B" TargetMode = "External"/>
	<Relationship Id="rId37" Type="http://schemas.openxmlformats.org/officeDocument/2006/relationships/hyperlink" Target="consultantplus://offline/ref=6FC878A561425B39C33C14DEADFC50ADF51A93AC30C60E62A5BDD5223BCBDC0E09280B2754D3AEB591AE12D7F9Q0N1B" TargetMode = "External"/>
	<Relationship Id="rId38" Type="http://schemas.openxmlformats.org/officeDocument/2006/relationships/hyperlink" Target="consultantplus://offline/ref=6FC878A561425B39C33C14DEADFC50ADF51A93AC30C60E62A5BDD5223BCBDC0E09280B2754D3AEB591AE12D7F9Q0N1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15.10.2021 N 391-пп
"О региональном государственном контроле (надзоре) в сфере социального обслуживания на территории Еврейской автономной области"
(вместе с "Положением о региональном государственном контроле (надзоре) в сфере социального обслуживания на территории Еврейской автономной области", "Перечнем индикаторов риска нарушения требований, установленных Федеральным законом от 28.12.2013 N 442-ФЗ "Об основах социального обслуживания граждан в Российской Федерации", др</dc:title>
  <dcterms:created xsi:type="dcterms:W3CDTF">2023-02-22T01:13:16Z</dcterms:created>
</cp:coreProperties>
</file>