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C4" w:rsidRPr="005135E3" w:rsidRDefault="00BB72C4" w:rsidP="003D3B38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5135E3">
        <w:rPr>
          <w:b/>
          <w:bCs/>
          <w:sz w:val="28"/>
          <w:szCs w:val="28"/>
          <w:lang w:eastAsia="en-US"/>
        </w:rPr>
        <w:t>Информация</w:t>
      </w:r>
    </w:p>
    <w:p w:rsidR="00BB72C4" w:rsidRPr="005135E3" w:rsidRDefault="00BB72C4" w:rsidP="003D3B38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lang w:eastAsia="en-US"/>
        </w:rPr>
      </w:pPr>
      <w:r w:rsidRPr="005135E3">
        <w:rPr>
          <w:b/>
          <w:bCs/>
          <w:sz w:val="28"/>
          <w:szCs w:val="28"/>
          <w:lang w:eastAsia="en-US"/>
        </w:rPr>
        <w:t xml:space="preserve">о </w:t>
      </w:r>
      <w:r>
        <w:rPr>
          <w:b/>
          <w:bCs/>
          <w:sz w:val="28"/>
          <w:szCs w:val="28"/>
          <w:lang w:eastAsia="en-US"/>
        </w:rPr>
        <w:t>внедрении на территории области микропроцессорной пластиковой карты</w:t>
      </w:r>
      <w:r w:rsidRPr="005135E3">
        <w:rPr>
          <w:b/>
          <w:bCs/>
          <w:sz w:val="28"/>
          <w:szCs w:val="28"/>
          <w:lang w:eastAsia="en-US"/>
        </w:rPr>
        <w:t xml:space="preserve"> «Социальная карта</w:t>
      </w:r>
      <w:r>
        <w:rPr>
          <w:b/>
          <w:bCs/>
          <w:sz w:val="28"/>
          <w:szCs w:val="28"/>
          <w:lang w:eastAsia="en-US"/>
        </w:rPr>
        <w:t xml:space="preserve"> </w:t>
      </w:r>
      <w:r w:rsidRPr="005135E3">
        <w:rPr>
          <w:b/>
          <w:color w:val="000000"/>
          <w:sz w:val="28"/>
          <w:szCs w:val="28"/>
        </w:rPr>
        <w:t>Еврейской автономной области</w:t>
      </w:r>
      <w:r>
        <w:rPr>
          <w:b/>
          <w:color w:val="000000"/>
          <w:sz w:val="28"/>
          <w:szCs w:val="28"/>
        </w:rPr>
        <w:t>» при осуществлении льготного проезда на автомобильном транспорте общего пользования</w:t>
      </w:r>
    </w:p>
    <w:p w:rsidR="00BB72C4" w:rsidRDefault="00BB72C4" w:rsidP="003D3B38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  <w:lang w:eastAsia="en-US"/>
        </w:rPr>
      </w:pPr>
    </w:p>
    <w:p w:rsidR="00BB72C4" w:rsidRDefault="00BB72C4" w:rsidP="00251F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1F5B">
        <w:rPr>
          <w:sz w:val="28"/>
          <w:szCs w:val="28"/>
        </w:rPr>
        <w:t>В соответствии с действующим законодательством на территории области меры социальной поддержки в виде льготного проезда на автомобильном транспорте общего пользования предоставляются кругу лиц, имеющих право на меры социальной поддержки в соответствии с законодательством Российской Федерации и Еврейской автономной области</w:t>
      </w:r>
      <w:r>
        <w:rPr>
          <w:sz w:val="28"/>
          <w:szCs w:val="28"/>
        </w:rPr>
        <w:t xml:space="preserve">: </w:t>
      </w:r>
    </w:p>
    <w:p w:rsidR="00BB72C4" w:rsidRDefault="00BB72C4" w:rsidP="00251F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1F5B">
        <w:rPr>
          <w:sz w:val="28"/>
          <w:szCs w:val="28"/>
        </w:rPr>
        <w:t>ветеранам труда, труженикам тыла, реабилитированным лицам, участникам Великой Отечественной войны, лицам, признанным пострадавшими от политических репрессий, активистам ветеранских организаций, инвалидам</w:t>
      </w:r>
      <w:r>
        <w:rPr>
          <w:sz w:val="28"/>
          <w:szCs w:val="28"/>
        </w:rPr>
        <w:t>.</w:t>
      </w:r>
    </w:p>
    <w:p w:rsidR="00BB72C4" w:rsidRDefault="00BB72C4" w:rsidP="00251F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августа 2007 года льготный проезд предоставлялся на основе Единого социального проездного билета (ЕСПБ).</w:t>
      </w:r>
    </w:p>
    <w:p w:rsidR="00BB72C4" w:rsidRDefault="00BB72C4" w:rsidP="008265BC">
      <w:pPr>
        <w:pStyle w:val="ConsPlusNormal"/>
        <w:ind w:firstLine="709"/>
        <w:jc w:val="both"/>
        <w:rPr>
          <w:color w:val="000000"/>
        </w:rPr>
      </w:pPr>
      <w:r w:rsidRPr="00695E87">
        <w:rPr>
          <w:color w:val="000000"/>
        </w:rPr>
        <w:t>В целях совершенствования системы учета пр</w:t>
      </w:r>
      <w:r>
        <w:rPr>
          <w:color w:val="000000"/>
        </w:rPr>
        <w:t xml:space="preserve">оезда льготных категорий граждан, определенных </w:t>
      </w:r>
      <w:r w:rsidRPr="008265BC">
        <w:t xml:space="preserve">законом Еврейской автономной области «О мерах социальной поддержки отдельных категорий граждан в Еврейской автономной области» </w:t>
      </w:r>
      <w:r w:rsidRPr="00695E87">
        <w:rPr>
          <w:color w:val="000000"/>
        </w:rPr>
        <w:t xml:space="preserve"> было принято решение о проведении  на территориях муниципальных образований «Город Биробиджан» и «Биробиджанский муниципальный район» пилотного проекта по предоставлению гражданам льготного проезда на автомобильном транспорте с </w:t>
      </w:r>
      <w:r w:rsidRPr="008265BC">
        <w:rPr>
          <w:color w:val="000000"/>
        </w:rPr>
        <w:t xml:space="preserve">применением </w:t>
      </w:r>
      <w:r w:rsidRPr="008265BC">
        <w:rPr>
          <w:bCs/>
        </w:rPr>
        <w:t xml:space="preserve">микропроцессорной пластиковой карты «Социальная карта </w:t>
      </w:r>
      <w:r w:rsidRPr="008265BC">
        <w:rPr>
          <w:color w:val="000000"/>
        </w:rPr>
        <w:t>Еврейской автономной области</w:t>
      </w:r>
      <w:r>
        <w:rPr>
          <w:color w:val="000000"/>
        </w:rPr>
        <w:t>»</w:t>
      </w:r>
      <w:r w:rsidRPr="008265BC">
        <w:rPr>
          <w:color w:val="000000"/>
        </w:rPr>
        <w:t xml:space="preserve"> и дальнейше</w:t>
      </w:r>
      <w:r>
        <w:rPr>
          <w:color w:val="000000"/>
        </w:rPr>
        <w:t xml:space="preserve">е её </w:t>
      </w:r>
      <w:r w:rsidRPr="008265BC">
        <w:rPr>
          <w:color w:val="000000"/>
        </w:rPr>
        <w:t>внедрени</w:t>
      </w:r>
      <w:r>
        <w:rPr>
          <w:color w:val="000000"/>
        </w:rPr>
        <w:t>е</w:t>
      </w:r>
      <w:r w:rsidRPr="008265BC">
        <w:rPr>
          <w:color w:val="000000"/>
        </w:rPr>
        <w:t xml:space="preserve"> на </w:t>
      </w:r>
      <w:r>
        <w:rPr>
          <w:color w:val="000000"/>
        </w:rPr>
        <w:t xml:space="preserve">всей </w:t>
      </w:r>
      <w:r w:rsidRPr="008265BC">
        <w:rPr>
          <w:color w:val="000000"/>
        </w:rPr>
        <w:t xml:space="preserve">территории области. </w:t>
      </w:r>
    </w:p>
    <w:p w:rsidR="00BB72C4" w:rsidRPr="00C90C3B" w:rsidRDefault="00BB72C4" w:rsidP="00B12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3B">
        <w:rPr>
          <w:color w:val="000000"/>
          <w:sz w:val="28"/>
          <w:szCs w:val="28"/>
        </w:rPr>
        <w:t>В связи с внедрением электронной системы льготного проезда в областное законодательство были внесены изменения</w:t>
      </w:r>
      <w:r w:rsidRPr="00C90C3B">
        <w:rPr>
          <w:sz w:val="28"/>
          <w:szCs w:val="28"/>
        </w:rPr>
        <w:t>, предусматривающие начало реализации пилотного проекта</w:t>
      </w:r>
      <w:r>
        <w:rPr>
          <w:sz w:val="28"/>
          <w:szCs w:val="28"/>
        </w:rPr>
        <w:t xml:space="preserve"> и разработано </w:t>
      </w:r>
      <w:r w:rsidRPr="00C90C3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C90C3B">
        <w:rPr>
          <w:sz w:val="28"/>
          <w:szCs w:val="28"/>
        </w:rPr>
        <w:t xml:space="preserve"> о микропроцессорной пластиковой карте </w:t>
      </w:r>
      <w:r>
        <w:rPr>
          <w:sz w:val="28"/>
          <w:szCs w:val="28"/>
        </w:rPr>
        <w:t>«</w:t>
      </w:r>
      <w:r w:rsidRPr="00C90C3B">
        <w:rPr>
          <w:sz w:val="28"/>
          <w:szCs w:val="28"/>
        </w:rPr>
        <w:t>Социальная карта Еврейской автономной области</w:t>
      </w:r>
      <w:r>
        <w:rPr>
          <w:sz w:val="28"/>
          <w:szCs w:val="28"/>
        </w:rPr>
        <w:t xml:space="preserve">», а так же </w:t>
      </w:r>
      <w:r w:rsidRPr="00C90C3B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C90C3B">
        <w:rPr>
          <w:sz w:val="28"/>
          <w:szCs w:val="28"/>
        </w:rPr>
        <w:t xml:space="preserve"> возмещения выпадающих доходов автоперевозчикам, осуществляющим перевозки отдельных категорий граждан с применением микропроцессорной пластиковой карты.</w:t>
      </w:r>
    </w:p>
    <w:p w:rsidR="00BB72C4" w:rsidRDefault="00BB72C4" w:rsidP="006428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конкурсной основе был выбран оператор, который осуществляет взаимодействие между участниками системы Социальная карта, изготавливает (эмиссия) микропроцессорные карты, устанавливает технологическое оборудование и программное обеспечение. Им стал ООО «Оператор Транспортная Карта».</w:t>
      </w:r>
    </w:p>
    <w:p w:rsidR="00BB72C4" w:rsidRPr="000D15C2" w:rsidRDefault="00BB72C4" w:rsidP="00536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области осуществляют перевозки 27 автоперевозчиков, которые имеют 164 единицы транспорта. Оператор оснастил терминалами   18 автоперевозчиков (110 единиц подвижного состава), что составляет 67 % </w:t>
      </w:r>
      <w:r w:rsidRPr="000D15C2">
        <w:rPr>
          <w:sz w:val="28"/>
          <w:szCs w:val="28"/>
        </w:rPr>
        <w:t xml:space="preserve">от числа автоперевозчиков. </w:t>
      </w:r>
    </w:p>
    <w:p w:rsidR="00BB72C4" w:rsidRPr="000D15C2" w:rsidRDefault="00BB72C4" w:rsidP="00EC710A">
      <w:pPr>
        <w:pStyle w:val="ConsPlusNormal"/>
        <w:ind w:firstLine="709"/>
        <w:jc w:val="both"/>
      </w:pPr>
      <w:r w:rsidRPr="000D15C2">
        <w:rPr>
          <w:lang w:eastAsia="ru-RU"/>
        </w:rPr>
        <w:t xml:space="preserve">Пилотный проект осуществлялся с 25 ноября </w:t>
      </w:r>
      <w:r>
        <w:rPr>
          <w:lang w:eastAsia="ru-RU"/>
        </w:rPr>
        <w:t xml:space="preserve">по конец декабря </w:t>
      </w:r>
      <w:r w:rsidRPr="000D15C2">
        <w:rPr>
          <w:lang w:eastAsia="ru-RU"/>
        </w:rPr>
        <w:t>прошлого года. С января 2016 года Социальная карта уже введена полностью на территориях г. Биробиджана, Биробиджанского района. С апреля этого года законодательством предусмотрено внедрение социальной карты на всей территории области. В настоящее время карта введена на территории Облученского района (до п. Бира).</w:t>
      </w:r>
    </w:p>
    <w:p w:rsidR="00BB72C4" w:rsidRPr="00536628" w:rsidRDefault="00BB72C4" w:rsidP="00536628">
      <w:pPr>
        <w:pStyle w:val="ConsPlusNormal"/>
        <w:ind w:firstLine="709"/>
        <w:jc w:val="both"/>
        <w:rPr>
          <w:lang w:eastAsia="ru-RU"/>
        </w:rPr>
      </w:pPr>
      <w:r w:rsidRPr="000D15C2">
        <w:rPr>
          <w:lang w:eastAsia="ru-RU"/>
        </w:rPr>
        <w:t>Ввиду отсутствия значительной потребности</w:t>
      </w:r>
      <w:r w:rsidRPr="009D4E0B">
        <w:rPr>
          <w:lang w:eastAsia="ru-RU"/>
        </w:rPr>
        <w:t xml:space="preserve"> в </w:t>
      </w:r>
      <w:r w:rsidRPr="009D4E0B">
        <w:t>Смидовичско</w:t>
      </w:r>
      <w:r>
        <w:t>м</w:t>
      </w:r>
      <w:r w:rsidRPr="009D4E0B">
        <w:t>, Ленинско</w:t>
      </w:r>
      <w:r>
        <w:t>м</w:t>
      </w:r>
      <w:r w:rsidRPr="009D4E0B">
        <w:t>, Облученско</w:t>
      </w:r>
      <w:r>
        <w:t>м</w:t>
      </w:r>
      <w:r w:rsidRPr="009D4E0B">
        <w:t>, Октябрьско</w:t>
      </w:r>
      <w:r>
        <w:t>м</w:t>
      </w:r>
      <w:r w:rsidRPr="009D4E0B">
        <w:t xml:space="preserve"> муниципальных район</w:t>
      </w:r>
      <w:r>
        <w:t>ах</w:t>
      </w:r>
      <w:bookmarkStart w:id="0" w:name="_GoBack"/>
      <w:bookmarkEnd w:id="0"/>
      <w:r w:rsidRPr="009D4E0B">
        <w:t xml:space="preserve"> </w:t>
      </w:r>
      <w:r w:rsidRPr="009D4E0B">
        <w:rPr>
          <w:lang w:eastAsia="ru-RU"/>
        </w:rPr>
        <w:t>в льготном проезде с применением социальной карты</w:t>
      </w:r>
      <w:r>
        <w:rPr>
          <w:lang w:eastAsia="ru-RU"/>
        </w:rPr>
        <w:t xml:space="preserve"> (около 500 граждан)</w:t>
      </w:r>
      <w:r w:rsidRPr="009D4E0B">
        <w:rPr>
          <w:lang w:eastAsia="ru-RU"/>
        </w:rPr>
        <w:t xml:space="preserve">, </w:t>
      </w:r>
      <w:r>
        <w:rPr>
          <w:lang w:eastAsia="ru-RU"/>
        </w:rPr>
        <w:t xml:space="preserve">принято решение в вышеуказанных районах </w:t>
      </w:r>
      <w:r w:rsidRPr="009D4E0B">
        <w:rPr>
          <w:lang w:eastAsia="ru-RU"/>
        </w:rPr>
        <w:t xml:space="preserve">оставить преимущественное право проезда в данных районах по единому социальному проездному билету (ЕСПБ), постепенно вводя использование социальных карт при </w:t>
      </w:r>
      <w:r w:rsidRPr="00536628">
        <w:rPr>
          <w:lang w:eastAsia="ru-RU"/>
        </w:rPr>
        <w:t>осуществлении льготного проезда на наиболее востребованных маршрутах.</w:t>
      </w:r>
    </w:p>
    <w:p w:rsidR="00BB72C4" w:rsidRPr="00287F80" w:rsidRDefault="00BB72C4" w:rsidP="005366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 выдано</w:t>
      </w:r>
      <w:r w:rsidRPr="00287F80">
        <w:rPr>
          <w:color w:val="000000"/>
          <w:sz w:val="28"/>
          <w:szCs w:val="28"/>
        </w:rPr>
        <w:t xml:space="preserve"> 11 3</w:t>
      </w:r>
      <w:r>
        <w:rPr>
          <w:color w:val="000000"/>
          <w:sz w:val="28"/>
          <w:szCs w:val="28"/>
        </w:rPr>
        <w:t>35</w:t>
      </w:r>
      <w:r w:rsidRPr="00287F80">
        <w:rPr>
          <w:color w:val="000000"/>
          <w:sz w:val="28"/>
          <w:szCs w:val="28"/>
        </w:rPr>
        <w:t xml:space="preserve"> социальных карт, из них активировано 8 717. </w:t>
      </w:r>
    </w:p>
    <w:p w:rsidR="00BB72C4" w:rsidRPr="00287F80" w:rsidRDefault="00BB72C4" w:rsidP="005366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Pr="00287F80">
        <w:rPr>
          <w:color w:val="000000"/>
          <w:sz w:val="28"/>
          <w:szCs w:val="28"/>
        </w:rPr>
        <w:t xml:space="preserve">ьготным проездом на автомобильном транспорте с применением Социальной карты </w:t>
      </w:r>
      <w:r>
        <w:rPr>
          <w:color w:val="000000"/>
          <w:sz w:val="28"/>
          <w:szCs w:val="28"/>
        </w:rPr>
        <w:t xml:space="preserve">ежемесячно пользуются </w:t>
      </w:r>
      <w:r w:rsidRPr="00287F80">
        <w:rPr>
          <w:color w:val="000000"/>
          <w:sz w:val="28"/>
          <w:szCs w:val="28"/>
        </w:rPr>
        <w:t xml:space="preserve">около 9 тыс. граждан. </w:t>
      </w:r>
    </w:p>
    <w:p w:rsidR="00BB72C4" w:rsidRPr="00536628" w:rsidRDefault="00BB72C4" w:rsidP="00536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628">
        <w:rPr>
          <w:sz w:val="28"/>
          <w:szCs w:val="28"/>
        </w:rPr>
        <w:t xml:space="preserve">При сравнении с аналогичным периодом 2015 года экономия </w:t>
      </w:r>
      <w:r>
        <w:rPr>
          <w:sz w:val="28"/>
          <w:szCs w:val="28"/>
        </w:rPr>
        <w:t xml:space="preserve">расходов от внедрения </w:t>
      </w:r>
      <w:r w:rsidRPr="00206D04">
        <w:rPr>
          <w:color w:val="000000"/>
          <w:sz w:val="28"/>
          <w:szCs w:val="28"/>
        </w:rPr>
        <w:t xml:space="preserve">электронной системы льготного проезда </w:t>
      </w:r>
      <w:r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>а 5 месяцев 2016 года составила 10 985 тыс. руб., в т.ч.</w:t>
      </w:r>
      <w:r w:rsidRPr="00536628">
        <w:rPr>
          <w:sz w:val="28"/>
          <w:szCs w:val="28"/>
        </w:rPr>
        <w:t>:</w:t>
      </w:r>
    </w:p>
    <w:p w:rsidR="00BB72C4" w:rsidRPr="00536628" w:rsidRDefault="00BB72C4" w:rsidP="00536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628">
        <w:rPr>
          <w:sz w:val="28"/>
          <w:szCs w:val="28"/>
        </w:rPr>
        <w:t>- в январе 2016 года – 2 </w:t>
      </w:r>
      <w:r>
        <w:rPr>
          <w:sz w:val="28"/>
          <w:szCs w:val="28"/>
        </w:rPr>
        <w:t>623</w:t>
      </w:r>
      <w:r w:rsidRPr="00536628">
        <w:rPr>
          <w:sz w:val="28"/>
          <w:szCs w:val="28"/>
        </w:rPr>
        <w:t xml:space="preserve"> тыс. руб.;</w:t>
      </w:r>
    </w:p>
    <w:p w:rsidR="00BB72C4" w:rsidRPr="00536628" w:rsidRDefault="00BB72C4" w:rsidP="00536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628">
        <w:rPr>
          <w:sz w:val="28"/>
          <w:szCs w:val="28"/>
        </w:rPr>
        <w:t>- в феврале 2016 года – 1 922 тыс. руб.;</w:t>
      </w:r>
    </w:p>
    <w:p w:rsidR="00BB72C4" w:rsidRPr="00536628" w:rsidRDefault="00BB72C4" w:rsidP="00536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628">
        <w:rPr>
          <w:sz w:val="28"/>
          <w:szCs w:val="28"/>
        </w:rPr>
        <w:t>- в марте 2016 года – 1</w:t>
      </w:r>
      <w:r w:rsidRPr="00404916">
        <w:rPr>
          <w:sz w:val="28"/>
          <w:szCs w:val="28"/>
        </w:rPr>
        <w:t> </w:t>
      </w:r>
      <w:r w:rsidRPr="00536628">
        <w:rPr>
          <w:sz w:val="28"/>
          <w:szCs w:val="28"/>
        </w:rPr>
        <w:t>933 тыс. руб.;</w:t>
      </w:r>
    </w:p>
    <w:p w:rsidR="00BB72C4" w:rsidRDefault="00BB72C4" w:rsidP="005366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628">
        <w:rPr>
          <w:sz w:val="28"/>
          <w:szCs w:val="28"/>
        </w:rPr>
        <w:t>- в апреле 2016 года – 2 170 тыс. руб.</w:t>
      </w:r>
      <w:r>
        <w:rPr>
          <w:sz w:val="28"/>
          <w:szCs w:val="28"/>
        </w:rPr>
        <w:t>;</w:t>
      </w:r>
    </w:p>
    <w:p w:rsidR="00BB72C4" w:rsidRDefault="00BB72C4" w:rsidP="004049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628">
        <w:rPr>
          <w:sz w:val="28"/>
          <w:szCs w:val="28"/>
        </w:rPr>
        <w:t xml:space="preserve">- в </w:t>
      </w:r>
      <w:r>
        <w:rPr>
          <w:sz w:val="28"/>
          <w:szCs w:val="28"/>
        </w:rPr>
        <w:t>мае</w:t>
      </w:r>
      <w:r w:rsidRPr="00536628">
        <w:rPr>
          <w:sz w:val="28"/>
          <w:szCs w:val="28"/>
        </w:rPr>
        <w:t xml:space="preserve"> 2016 года – </w:t>
      </w:r>
      <w:r>
        <w:rPr>
          <w:sz w:val="28"/>
          <w:szCs w:val="28"/>
        </w:rPr>
        <w:t>2</w:t>
      </w:r>
      <w:r w:rsidRPr="00536628">
        <w:rPr>
          <w:sz w:val="28"/>
          <w:szCs w:val="28"/>
        </w:rPr>
        <w:t> </w:t>
      </w:r>
      <w:r>
        <w:rPr>
          <w:sz w:val="28"/>
          <w:szCs w:val="28"/>
        </w:rPr>
        <w:t>337</w:t>
      </w:r>
      <w:r w:rsidRPr="00536628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</w:p>
    <w:p w:rsidR="00BB72C4" w:rsidRDefault="00BB72C4" w:rsidP="005366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</w:t>
      </w:r>
      <w:r w:rsidRPr="00536628">
        <w:rPr>
          <w:color w:val="000000"/>
          <w:sz w:val="28"/>
          <w:szCs w:val="28"/>
        </w:rPr>
        <w:t xml:space="preserve"> внедрени</w:t>
      </w:r>
      <w:r>
        <w:rPr>
          <w:color w:val="000000"/>
          <w:sz w:val="28"/>
          <w:szCs w:val="28"/>
        </w:rPr>
        <w:t>я</w:t>
      </w:r>
      <w:r w:rsidRPr="00536628">
        <w:rPr>
          <w:color w:val="000000"/>
          <w:sz w:val="28"/>
          <w:szCs w:val="28"/>
        </w:rPr>
        <w:t xml:space="preserve"> электро</w:t>
      </w:r>
      <w:r>
        <w:rPr>
          <w:color w:val="000000"/>
          <w:sz w:val="28"/>
          <w:szCs w:val="28"/>
        </w:rPr>
        <w:t>нной системы льготного проезда достигнуты следующие</w:t>
      </w:r>
      <w:r w:rsidRPr="00536628">
        <w:rPr>
          <w:color w:val="000000"/>
          <w:sz w:val="28"/>
          <w:szCs w:val="28"/>
        </w:rPr>
        <w:t xml:space="preserve"> качественные показатели: </w:t>
      </w:r>
    </w:p>
    <w:p w:rsidR="00BB72C4" w:rsidRDefault="00BB72C4" w:rsidP="005366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схема </w:t>
      </w:r>
      <w:r w:rsidRPr="00536628">
        <w:rPr>
          <w:color w:val="000000"/>
          <w:sz w:val="28"/>
          <w:szCs w:val="28"/>
        </w:rPr>
        <w:t>предоставлени</w:t>
      </w:r>
      <w:r>
        <w:rPr>
          <w:color w:val="000000"/>
          <w:sz w:val="28"/>
          <w:szCs w:val="28"/>
        </w:rPr>
        <w:t>я</w:t>
      </w:r>
      <w:r w:rsidRPr="00536628">
        <w:rPr>
          <w:color w:val="000000"/>
          <w:sz w:val="28"/>
          <w:szCs w:val="28"/>
        </w:rPr>
        <w:t xml:space="preserve"> меры социальной поддержки в виде льготного проезда на автомобильном транспорте по принципу адресности</w:t>
      </w:r>
      <w:r>
        <w:rPr>
          <w:color w:val="000000"/>
          <w:sz w:val="28"/>
          <w:szCs w:val="28"/>
        </w:rPr>
        <w:t xml:space="preserve"> стала более прозрачной;</w:t>
      </w:r>
    </w:p>
    <w:p w:rsidR="00BB72C4" w:rsidRDefault="00BB72C4" w:rsidP="0053662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электронная система позволяет отследить </w:t>
      </w:r>
      <w:r w:rsidRPr="00536628">
        <w:rPr>
          <w:sz w:val="28"/>
          <w:szCs w:val="28"/>
        </w:rPr>
        <w:t>пассажиропоток и ведение учета льготных категорий граждан, которые воспользовались льготным проездом</w:t>
      </w:r>
      <w:r>
        <w:rPr>
          <w:sz w:val="28"/>
          <w:szCs w:val="28"/>
        </w:rPr>
        <w:t>;</w:t>
      </w:r>
      <w:r w:rsidRPr="00536628">
        <w:rPr>
          <w:color w:val="000000"/>
          <w:sz w:val="28"/>
          <w:szCs w:val="28"/>
        </w:rPr>
        <w:t xml:space="preserve"> </w:t>
      </w:r>
    </w:p>
    <w:p w:rsidR="00BB72C4" w:rsidRDefault="00BB72C4" w:rsidP="00E010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произошло </w:t>
      </w:r>
      <w:r w:rsidRPr="00536628">
        <w:rPr>
          <w:sz w:val="28"/>
          <w:szCs w:val="28"/>
        </w:rPr>
        <w:t>сокращение расходов областного бюджета</w:t>
      </w:r>
      <w:r>
        <w:rPr>
          <w:sz w:val="28"/>
          <w:szCs w:val="28"/>
        </w:rPr>
        <w:t xml:space="preserve">, которое можно будет оценить по итогам года. </w:t>
      </w:r>
    </w:p>
    <w:p w:rsidR="00BB72C4" w:rsidRPr="00556AAB" w:rsidRDefault="00BB72C4" w:rsidP="009D4E0B">
      <w:pPr>
        <w:pStyle w:val="ConsPlusNormal"/>
        <w:ind w:firstLine="540"/>
        <w:jc w:val="both"/>
      </w:pPr>
      <w:r>
        <w:t>П</w:t>
      </w:r>
      <w:r w:rsidRPr="00556AAB">
        <w:t xml:space="preserve">ланируется ввести в обращение микропроцессорную Карту для студентов средних и высших учебных заведений очной формы обучения, обучающихся в учебных заведениях Еврейской автономной области, для осуществления льготного проезда на междугородном и пригородном автомобильном транспорте общего пользования по территории ЕАО, </w:t>
      </w:r>
      <w:r>
        <w:t>в связи с чем</w:t>
      </w:r>
      <w:r w:rsidRPr="00556AAB">
        <w:t xml:space="preserve"> отказаться от использования Студенческих проездных билетов</w:t>
      </w:r>
      <w:r>
        <w:t xml:space="preserve"> (СПБ).</w:t>
      </w:r>
    </w:p>
    <w:p w:rsidR="00BB72C4" w:rsidRDefault="00BB72C4" w:rsidP="009D4E0B">
      <w:pPr>
        <w:pStyle w:val="ConsPlusNormal"/>
        <w:ind w:firstLine="540"/>
        <w:jc w:val="both"/>
      </w:pPr>
      <w:r w:rsidRPr="00556AAB">
        <w:t>Проект решения:</w:t>
      </w:r>
    </w:p>
    <w:p w:rsidR="00BB72C4" w:rsidRPr="00556AAB" w:rsidRDefault="00BB72C4" w:rsidP="009D4E0B">
      <w:pPr>
        <w:pStyle w:val="ConsPlusNormal"/>
        <w:ind w:firstLine="540"/>
        <w:jc w:val="both"/>
      </w:pPr>
    </w:p>
    <w:p w:rsidR="00BB72C4" w:rsidRPr="00556AAB" w:rsidRDefault="00BB72C4" w:rsidP="009D4E0B">
      <w:pPr>
        <w:pStyle w:val="ConsPlusNormal"/>
        <w:ind w:firstLine="540"/>
        <w:jc w:val="both"/>
      </w:pPr>
      <w:r w:rsidRPr="00556AAB">
        <w:t>1. Продолжить в 2016</w:t>
      </w:r>
      <w:r>
        <w:t xml:space="preserve"> году</w:t>
      </w:r>
      <w:r w:rsidRPr="00556AAB">
        <w:t xml:space="preserve"> мониторинг </w:t>
      </w:r>
      <w:r>
        <w:t xml:space="preserve">эффективности </w:t>
      </w:r>
      <w:r w:rsidRPr="00556AAB">
        <w:t>предоставлени</w:t>
      </w:r>
      <w:r>
        <w:t>я</w:t>
      </w:r>
      <w:r w:rsidRPr="00556AAB">
        <w:t xml:space="preserve"> социальной поддержки в виде льготного проезда на автомобильном транспорте общего пользования с применением микропроцессорной пластиковой карты </w:t>
      </w:r>
      <w:r>
        <w:t>«</w:t>
      </w:r>
      <w:r w:rsidRPr="00556AAB">
        <w:t>Социальная карта ЕАО».</w:t>
      </w:r>
    </w:p>
    <w:p w:rsidR="00BB72C4" w:rsidRDefault="00BB72C4" w:rsidP="009D4E0B">
      <w:pPr>
        <w:pStyle w:val="ConsPlusNormal"/>
        <w:ind w:firstLine="540"/>
        <w:jc w:val="both"/>
      </w:pPr>
      <w:r w:rsidRPr="00556AAB">
        <w:t xml:space="preserve">2. Продолжить внедрение микропроцессорной пластиковой карты </w:t>
      </w:r>
      <w:r>
        <w:t>«</w:t>
      </w:r>
      <w:r w:rsidRPr="00556AAB">
        <w:t>Социальная карта» на территории области.</w:t>
      </w:r>
    </w:p>
    <w:p w:rsidR="00BB72C4" w:rsidRPr="00556AAB" w:rsidRDefault="00BB72C4" w:rsidP="009D4E0B">
      <w:pPr>
        <w:pStyle w:val="ConsPlusNormal"/>
        <w:ind w:firstLine="540"/>
        <w:jc w:val="both"/>
      </w:pPr>
      <w:r>
        <w:t>3. Подготовить нормативные правовые акты по внедрению социальной карты</w:t>
      </w:r>
      <w:r w:rsidRPr="003B4356">
        <w:t xml:space="preserve"> </w:t>
      </w:r>
      <w:r w:rsidRPr="00556AAB">
        <w:t>для осуществления льготного проезда на междугородном и пригородном автомобильном транспорте общего пользования по территории ЕАО</w:t>
      </w:r>
      <w:r>
        <w:t xml:space="preserve"> для студентов </w:t>
      </w:r>
      <w:r w:rsidRPr="00556AAB">
        <w:t>средних и высших учебных заведений очной формы обучения</w:t>
      </w:r>
      <w:r>
        <w:t xml:space="preserve">, </w:t>
      </w:r>
      <w:r w:rsidRPr="00556AAB">
        <w:t>обучающихся в учебных заведениях Еврейской автономной области</w:t>
      </w:r>
      <w:r>
        <w:t>.</w:t>
      </w: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p w:rsidR="00BB72C4" w:rsidRDefault="00BB72C4" w:rsidP="009D4E0B">
      <w:pPr>
        <w:pStyle w:val="ConsPlusNormal"/>
        <w:ind w:firstLine="540"/>
        <w:jc w:val="both"/>
      </w:pPr>
    </w:p>
    <w:sectPr w:rsidR="00BB72C4" w:rsidSect="008E2ED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C4" w:rsidRDefault="00BB72C4">
      <w:r>
        <w:separator/>
      </w:r>
    </w:p>
  </w:endnote>
  <w:endnote w:type="continuationSeparator" w:id="0">
    <w:p w:rsidR="00BB72C4" w:rsidRDefault="00BB7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C4" w:rsidRDefault="00BB72C4">
      <w:r>
        <w:separator/>
      </w:r>
    </w:p>
  </w:footnote>
  <w:footnote w:type="continuationSeparator" w:id="0">
    <w:p w:rsidR="00BB72C4" w:rsidRDefault="00BB7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C4" w:rsidRDefault="00BB72C4" w:rsidP="00C17A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72C4" w:rsidRDefault="00BB72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C4" w:rsidRDefault="00BB72C4" w:rsidP="00C17A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B72C4" w:rsidRDefault="00BB72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926"/>
    <w:rsid w:val="0000098B"/>
    <w:rsid w:val="00010BB1"/>
    <w:rsid w:val="00020FCE"/>
    <w:rsid w:val="000462E8"/>
    <w:rsid w:val="00057321"/>
    <w:rsid w:val="000A74B7"/>
    <w:rsid w:val="000C0088"/>
    <w:rsid w:val="000D15C2"/>
    <w:rsid w:val="000E1E4E"/>
    <w:rsid w:val="000F39C8"/>
    <w:rsid w:val="00194055"/>
    <w:rsid w:val="00196716"/>
    <w:rsid w:val="001C1909"/>
    <w:rsid w:val="001D0222"/>
    <w:rsid w:val="001E3FEB"/>
    <w:rsid w:val="00206D04"/>
    <w:rsid w:val="00212DBD"/>
    <w:rsid w:val="002221A2"/>
    <w:rsid w:val="00251F21"/>
    <w:rsid w:val="00287F80"/>
    <w:rsid w:val="002946D7"/>
    <w:rsid w:val="002B7C6F"/>
    <w:rsid w:val="002E5F5E"/>
    <w:rsid w:val="0033139B"/>
    <w:rsid w:val="00355709"/>
    <w:rsid w:val="003647DC"/>
    <w:rsid w:val="00384492"/>
    <w:rsid w:val="003B1F5B"/>
    <w:rsid w:val="003B4356"/>
    <w:rsid w:val="003D3B38"/>
    <w:rsid w:val="003F07F5"/>
    <w:rsid w:val="003F2295"/>
    <w:rsid w:val="00404916"/>
    <w:rsid w:val="00421D22"/>
    <w:rsid w:val="00444B25"/>
    <w:rsid w:val="004522B4"/>
    <w:rsid w:val="00466BB7"/>
    <w:rsid w:val="00467016"/>
    <w:rsid w:val="00481D18"/>
    <w:rsid w:val="004971B0"/>
    <w:rsid w:val="004B1164"/>
    <w:rsid w:val="004F1FA6"/>
    <w:rsid w:val="004F5F66"/>
    <w:rsid w:val="004F6528"/>
    <w:rsid w:val="00510E9E"/>
    <w:rsid w:val="005135E3"/>
    <w:rsid w:val="00536628"/>
    <w:rsid w:val="00556AAB"/>
    <w:rsid w:val="00556F3F"/>
    <w:rsid w:val="00562684"/>
    <w:rsid w:val="00572BEC"/>
    <w:rsid w:val="00584BA2"/>
    <w:rsid w:val="00595762"/>
    <w:rsid w:val="005C6F9F"/>
    <w:rsid w:val="005D1D09"/>
    <w:rsid w:val="005F6A51"/>
    <w:rsid w:val="0064288B"/>
    <w:rsid w:val="0067649C"/>
    <w:rsid w:val="00682675"/>
    <w:rsid w:val="00695E87"/>
    <w:rsid w:val="006A17BE"/>
    <w:rsid w:val="006D6775"/>
    <w:rsid w:val="00757208"/>
    <w:rsid w:val="007C4B92"/>
    <w:rsid w:val="007C7F7D"/>
    <w:rsid w:val="00800613"/>
    <w:rsid w:val="00821FEC"/>
    <w:rsid w:val="008265BC"/>
    <w:rsid w:val="00862D28"/>
    <w:rsid w:val="00886D24"/>
    <w:rsid w:val="00890CF4"/>
    <w:rsid w:val="008B6449"/>
    <w:rsid w:val="008E2ED4"/>
    <w:rsid w:val="008E5947"/>
    <w:rsid w:val="008F6926"/>
    <w:rsid w:val="0098221A"/>
    <w:rsid w:val="00987A42"/>
    <w:rsid w:val="00991E57"/>
    <w:rsid w:val="009C1698"/>
    <w:rsid w:val="009C5DDF"/>
    <w:rsid w:val="009D4C28"/>
    <w:rsid w:val="009D4E0B"/>
    <w:rsid w:val="009F1FAD"/>
    <w:rsid w:val="00A006C8"/>
    <w:rsid w:val="00A217D7"/>
    <w:rsid w:val="00A74AA8"/>
    <w:rsid w:val="00AA4E13"/>
    <w:rsid w:val="00AB31F7"/>
    <w:rsid w:val="00AB49F4"/>
    <w:rsid w:val="00AF03AB"/>
    <w:rsid w:val="00B109BE"/>
    <w:rsid w:val="00B12CAD"/>
    <w:rsid w:val="00B248B5"/>
    <w:rsid w:val="00B50DCB"/>
    <w:rsid w:val="00B6480D"/>
    <w:rsid w:val="00B67C88"/>
    <w:rsid w:val="00B72C5A"/>
    <w:rsid w:val="00B736A1"/>
    <w:rsid w:val="00B84B9F"/>
    <w:rsid w:val="00B84C58"/>
    <w:rsid w:val="00BB72C4"/>
    <w:rsid w:val="00BE1C05"/>
    <w:rsid w:val="00BE6001"/>
    <w:rsid w:val="00BF5A37"/>
    <w:rsid w:val="00C125D9"/>
    <w:rsid w:val="00C17A64"/>
    <w:rsid w:val="00C86021"/>
    <w:rsid w:val="00C90C3B"/>
    <w:rsid w:val="00C931F9"/>
    <w:rsid w:val="00CA5EDB"/>
    <w:rsid w:val="00CC107E"/>
    <w:rsid w:val="00CC5843"/>
    <w:rsid w:val="00D511CD"/>
    <w:rsid w:val="00D75EE3"/>
    <w:rsid w:val="00DD2D8A"/>
    <w:rsid w:val="00DE436C"/>
    <w:rsid w:val="00E0035F"/>
    <w:rsid w:val="00E01044"/>
    <w:rsid w:val="00E0547B"/>
    <w:rsid w:val="00E06BF9"/>
    <w:rsid w:val="00E079BE"/>
    <w:rsid w:val="00E25805"/>
    <w:rsid w:val="00E2797D"/>
    <w:rsid w:val="00E51737"/>
    <w:rsid w:val="00E862EB"/>
    <w:rsid w:val="00EB1745"/>
    <w:rsid w:val="00EC710A"/>
    <w:rsid w:val="00F8157A"/>
    <w:rsid w:val="00F91003"/>
    <w:rsid w:val="00FC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2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6926"/>
    <w:pPr>
      <w:keepNext/>
      <w:spacing w:after="120"/>
      <w:jc w:val="center"/>
      <w:outlineLvl w:val="1"/>
    </w:pPr>
    <w:rPr>
      <w:b/>
      <w:spacing w:val="4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F6926"/>
    <w:rPr>
      <w:rFonts w:ascii="Times New Roman" w:hAnsi="Times New Roman" w:cs="Times New Roman"/>
      <w:b/>
      <w:spacing w:val="4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F69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692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F692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F69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6926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F69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F692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F6926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CA5ED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B1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116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270</TotalTime>
  <Pages>3</Pages>
  <Words>810</Words>
  <Characters>4622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Любовь Анатольевна</dc:creator>
  <cp:keywords/>
  <dc:description/>
  <cp:lastModifiedBy>КСЗН_</cp:lastModifiedBy>
  <cp:revision>23</cp:revision>
  <cp:lastPrinted>2016-06-22T04:07:00Z</cp:lastPrinted>
  <dcterms:created xsi:type="dcterms:W3CDTF">2016-06-21T08:46:00Z</dcterms:created>
  <dcterms:modified xsi:type="dcterms:W3CDTF">2016-06-23T06:35:00Z</dcterms:modified>
</cp:coreProperties>
</file>