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D5B" w:rsidRDefault="00525D5B" w:rsidP="00525D5B">
      <w:pPr>
        <w:pStyle w:val="a4"/>
        <w:shd w:val="clear" w:color="auto" w:fill="FFFFFF"/>
        <w:jc w:val="center"/>
        <w:rPr>
          <w:b/>
          <w:color w:val="0000FF"/>
          <w:sz w:val="44"/>
          <w:szCs w:val="44"/>
          <w:shd w:val="clear" w:color="auto" w:fill="FFFFFF"/>
          <w:lang w:bidi="he-IL"/>
        </w:rPr>
      </w:pPr>
      <w:r>
        <w:rPr>
          <w:b/>
          <w:color w:val="0000FF"/>
          <w:sz w:val="44"/>
          <w:szCs w:val="44"/>
          <w:shd w:val="clear" w:color="auto" w:fill="FFFFFF"/>
          <w:lang w:bidi="he-IL"/>
        </w:rPr>
        <w:t xml:space="preserve">Условия предоставления социальных услуг </w:t>
      </w:r>
    </w:p>
    <w:p w:rsidR="00525D5B" w:rsidRDefault="00525D5B" w:rsidP="00525D5B">
      <w:pPr>
        <w:pStyle w:val="a4"/>
        <w:shd w:val="clear" w:color="auto" w:fill="FFFFFF"/>
        <w:jc w:val="center"/>
        <w:rPr>
          <w:b/>
          <w:color w:val="0000FF"/>
          <w:sz w:val="44"/>
          <w:szCs w:val="44"/>
          <w:shd w:val="clear" w:color="auto" w:fill="FFFFFF"/>
          <w:lang w:bidi="he-IL"/>
        </w:rPr>
      </w:pPr>
      <w:r>
        <w:rPr>
          <w:b/>
          <w:color w:val="0000FF"/>
          <w:sz w:val="44"/>
          <w:szCs w:val="44"/>
          <w:shd w:val="clear" w:color="auto" w:fill="FFFFFF"/>
          <w:lang w:bidi="he-IL"/>
        </w:rPr>
        <w:t>в форме социального обслуживания на дому</w:t>
      </w:r>
    </w:p>
    <w:p w:rsidR="00525D5B" w:rsidRDefault="00525D5B" w:rsidP="00525D5B">
      <w:pPr>
        <w:pStyle w:val="a4"/>
        <w:shd w:val="clear" w:color="auto" w:fill="FFFFFF"/>
        <w:jc w:val="center"/>
        <w:rPr>
          <w:sz w:val="28"/>
          <w:szCs w:val="28"/>
          <w:shd w:val="clear" w:color="auto" w:fill="FFFFFF"/>
          <w:lang w:bidi="he-IL"/>
        </w:rPr>
      </w:pP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z w:val="42"/>
          <w:szCs w:val="42"/>
        </w:rPr>
      </w:pPr>
      <w:r>
        <w:rPr>
          <w:sz w:val="42"/>
          <w:szCs w:val="42"/>
        </w:rPr>
        <w:t>Условия предоставления социальных услуг поставщиками социальных услуг Еврейской автономной области определены постановлением правительства Еврейской автономной области</w:t>
      </w:r>
      <w:r>
        <w:rPr>
          <w:sz w:val="42"/>
          <w:szCs w:val="42"/>
        </w:rPr>
        <w:br/>
        <w:t xml:space="preserve">от 24.10.2014 № 548-пп. </w:t>
      </w: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z w:val="42"/>
          <w:szCs w:val="42"/>
        </w:rPr>
      </w:pP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>
        <w:rPr>
          <w:spacing w:val="2"/>
          <w:sz w:val="40"/>
          <w:szCs w:val="40"/>
          <w:shd w:val="clear" w:color="auto" w:fill="FFFFFF"/>
        </w:rPr>
        <w:t>Социальные услуги в форме социального обслуживания на дому предоставляются поставщиками социальных услуг бесплатно, на условиях частичной или полной оплаты.</w:t>
      </w: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>
        <w:rPr>
          <w:spacing w:val="2"/>
          <w:sz w:val="40"/>
          <w:szCs w:val="40"/>
          <w:shd w:val="clear" w:color="auto" w:fill="FFFFFF"/>
        </w:rPr>
        <w:t>Социальные услуги предоставляются бесплатно:</w:t>
      </w: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>
        <w:rPr>
          <w:spacing w:val="2"/>
          <w:sz w:val="40"/>
          <w:szCs w:val="40"/>
          <w:shd w:val="clear" w:color="auto" w:fill="FFFFFF"/>
        </w:rPr>
        <w:t>- гражданам (супружеским парам), имеющим доход (среднедушевой доход семьи) в размере ниже или равный полуторной величине прожиточного минимума, установленного по основным социально-демографическим группам населения в Еврейской автономной области в соответствии с законом Еврейской автономной области от 24.11.2004</w:t>
      </w:r>
      <w:r>
        <w:rPr>
          <w:spacing w:val="2"/>
          <w:sz w:val="40"/>
          <w:szCs w:val="40"/>
          <w:shd w:val="clear" w:color="auto" w:fill="FFFFFF"/>
        </w:rPr>
        <w:br/>
        <w:t>№</w:t>
      </w:r>
      <w:hyperlink r:id="rId4" w:anchor="I0" w:tgtFrame="_top" w:history="1">
        <w:r>
          <w:rPr>
            <w:rStyle w:val="a3"/>
            <w:color w:val="auto"/>
            <w:spacing w:val="2"/>
            <w:sz w:val="40"/>
            <w:szCs w:val="40"/>
            <w:u w:val="none"/>
            <w:shd w:val="clear" w:color="auto" w:fill="FFFFFF"/>
          </w:rPr>
          <w:t xml:space="preserve"> 353-ОЗ</w:t>
        </w:r>
      </w:hyperlink>
      <w:r>
        <w:rPr>
          <w:rStyle w:val="apple-converted-space"/>
          <w:spacing w:val="2"/>
          <w:sz w:val="40"/>
          <w:szCs w:val="40"/>
          <w:shd w:val="clear" w:color="auto" w:fill="FFFFFF"/>
        </w:rPr>
        <w:t xml:space="preserve"> </w:t>
      </w:r>
      <w:r>
        <w:rPr>
          <w:spacing w:val="2"/>
          <w:sz w:val="40"/>
          <w:szCs w:val="40"/>
          <w:shd w:val="clear" w:color="auto" w:fill="FFFFFF"/>
        </w:rPr>
        <w:t>«О порядке установления величины прожиточного минимума в Еврейской автономной области»;</w:t>
      </w: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>
        <w:rPr>
          <w:spacing w:val="2"/>
          <w:sz w:val="40"/>
          <w:szCs w:val="40"/>
          <w:shd w:val="clear" w:color="auto" w:fill="FFFFFF"/>
        </w:rPr>
        <w:t>- несовершеннолетним детям;</w:t>
      </w: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>
        <w:rPr>
          <w:spacing w:val="2"/>
          <w:sz w:val="40"/>
          <w:szCs w:val="40"/>
          <w:shd w:val="clear" w:color="auto" w:fill="FFFFFF"/>
        </w:rPr>
        <w:t>- гражданам, пострадавшим в результате чрезвычайных ситуаций, вооруженных межнациональных (межэтнических) конфликтов;</w:t>
      </w: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>
        <w:rPr>
          <w:spacing w:val="2"/>
          <w:sz w:val="40"/>
          <w:szCs w:val="40"/>
          <w:shd w:val="clear" w:color="auto" w:fill="FFFFFF"/>
        </w:rPr>
        <w:t>- инвалидам и участникам Великой Отечественной войны.</w:t>
      </w: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>
        <w:rPr>
          <w:spacing w:val="2"/>
          <w:sz w:val="40"/>
          <w:szCs w:val="40"/>
          <w:shd w:val="clear" w:color="auto" w:fill="FFFFFF"/>
        </w:rPr>
        <w:t>Социальные услуги предоставляются на условиях частичной оплаты одиноким гражданам (супружеским парам из их числа), гражданам, проживающим в семьях, гражданам, имеющим родственников, которые по объективным причинам не могут обеспечить им помощь и уход, имеющим доход (среднедушевой доход семьи) в размере от полутора до двух величин прожиточного минимума включительно.</w:t>
      </w: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>
        <w:rPr>
          <w:spacing w:val="2"/>
          <w:sz w:val="40"/>
          <w:szCs w:val="40"/>
          <w:shd w:val="clear" w:color="auto" w:fill="FFFFFF"/>
        </w:rPr>
        <w:t xml:space="preserve">Социальные услуги предоставляются на условиях полной оплаты одиноким гражданам (супружеским парам из их числа), </w:t>
      </w:r>
      <w:proofErr w:type="gramStart"/>
      <w:r>
        <w:rPr>
          <w:spacing w:val="2"/>
          <w:sz w:val="40"/>
          <w:szCs w:val="40"/>
          <w:shd w:val="clear" w:color="auto" w:fill="FFFFFF"/>
        </w:rPr>
        <w:t>гражданам</w:t>
      </w:r>
      <w:proofErr w:type="gramEnd"/>
      <w:r>
        <w:rPr>
          <w:spacing w:val="2"/>
          <w:sz w:val="40"/>
          <w:szCs w:val="40"/>
          <w:shd w:val="clear" w:color="auto" w:fill="FFFFFF"/>
        </w:rPr>
        <w:t xml:space="preserve"> проживающим в семьях, гражданам, имеющим родственников, которые по объективным причинам не могут обеспечить им помощь и уход, имеющим доход (среднедушевой доход семьи) в размере свыше двух величин прожиточного минимума.</w:t>
      </w:r>
    </w:p>
    <w:p w:rsidR="00525D5B" w:rsidRDefault="00525D5B" w:rsidP="00525D5B">
      <w:pPr>
        <w:pStyle w:val="a4"/>
        <w:shd w:val="clear" w:color="auto" w:fill="FFFFFF"/>
        <w:ind w:firstLine="720"/>
        <w:jc w:val="both"/>
        <w:rPr>
          <w:sz w:val="40"/>
          <w:szCs w:val="40"/>
        </w:rPr>
      </w:pPr>
      <w:r>
        <w:rPr>
          <w:spacing w:val="2"/>
          <w:sz w:val="40"/>
          <w:szCs w:val="40"/>
          <w:shd w:val="clear" w:color="auto" w:fill="FFFFFF"/>
        </w:rPr>
        <w:t>Размер ежемесячной платы за предоставление социальных услуг в форме социального обслуживания на дому рассчитывается на основе тарифов на социальные услуги, но не может превышать пятьдесят процентов разницы между величиной среднедушевого дохода получателя социальной услуги и полуторной величины прожиточного минимума.</w:t>
      </w:r>
    </w:p>
    <w:p w:rsidR="00C65798" w:rsidRDefault="00C65798"/>
    <w:sectPr w:rsidR="00C65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5D5B"/>
    <w:rsid w:val="00525D5B"/>
    <w:rsid w:val="00C65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25D5B"/>
    <w:rPr>
      <w:color w:val="0000FF"/>
      <w:u w:val="single"/>
    </w:rPr>
  </w:style>
  <w:style w:type="paragraph" w:customStyle="1" w:styleId="a4">
    <w:name w:val="Стиль"/>
    <w:rsid w:val="00525D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25D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pa.eao.ru/law?d&amp;nd=642203033&amp;prevDoc=642230334&amp;mark=1SE7N7J0D0HBML0ST8GHP0AJEHDD2DR0OCK3VVVVVA0JGSM3L0N4UDT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1933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2015-04-19T16:39:00Z</dcterms:created>
  <dcterms:modified xsi:type="dcterms:W3CDTF">2015-04-19T16:39:00Z</dcterms:modified>
</cp:coreProperties>
</file>