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6C" w:rsidRPr="00007536" w:rsidRDefault="00333D6C" w:rsidP="00396CA2">
      <w:pPr>
        <w:spacing w:after="0" w:line="240" w:lineRule="auto"/>
        <w:jc w:val="center"/>
        <w:rPr>
          <w:rFonts w:ascii="Times New Roman" w:hAnsi="Times New Roman"/>
          <w:sz w:val="28"/>
          <w:szCs w:val="28"/>
          <w:lang w:eastAsia="ru-RU"/>
        </w:rPr>
      </w:pPr>
      <w:r w:rsidRPr="00007536">
        <w:rPr>
          <w:rFonts w:ascii="Times New Roman" w:hAnsi="Times New Roman"/>
          <w:sz w:val="28"/>
          <w:szCs w:val="28"/>
          <w:lang w:eastAsia="ru-RU"/>
        </w:rPr>
        <w:t xml:space="preserve">Информация </w:t>
      </w:r>
    </w:p>
    <w:p w:rsidR="00333D6C" w:rsidRPr="00007536" w:rsidRDefault="00333D6C" w:rsidP="00B04DA6">
      <w:pPr>
        <w:spacing w:after="0" w:line="240" w:lineRule="auto"/>
        <w:ind w:firstLine="709"/>
        <w:jc w:val="center"/>
        <w:rPr>
          <w:rFonts w:ascii="Times New Roman" w:hAnsi="Times New Roman"/>
          <w:sz w:val="28"/>
          <w:szCs w:val="28"/>
          <w:lang w:eastAsia="ru-RU"/>
        </w:rPr>
      </w:pPr>
      <w:r w:rsidRPr="00007536">
        <w:rPr>
          <w:rFonts w:ascii="Times New Roman" w:hAnsi="Times New Roman"/>
          <w:sz w:val="28"/>
          <w:szCs w:val="28"/>
          <w:lang w:eastAsia="ru-RU"/>
        </w:rPr>
        <w:t>об основных итогах деятельности системы социальной защиты населения в 201</w:t>
      </w:r>
      <w:r>
        <w:rPr>
          <w:rFonts w:ascii="Times New Roman" w:hAnsi="Times New Roman"/>
          <w:sz w:val="28"/>
          <w:szCs w:val="28"/>
          <w:lang w:eastAsia="ru-RU"/>
        </w:rPr>
        <w:t>4</w:t>
      </w:r>
      <w:r w:rsidRPr="00007536">
        <w:rPr>
          <w:rFonts w:ascii="Times New Roman" w:hAnsi="Times New Roman"/>
          <w:sz w:val="28"/>
          <w:szCs w:val="28"/>
          <w:lang w:eastAsia="ru-RU"/>
        </w:rPr>
        <w:t xml:space="preserve"> году и основн</w:t>
      </w:r>
      <w:r>
        <w:rPr>
          <w:rFonts w:ascii="Times New Roman" w:hAnsi="Times New Roman"/>
          <w:sz w:val="28"/>
          <w:szCs w:val="28"/>
          <w:lang w:eastAsia="ru-RU"/>
        </w:rPr>
        <w:t>ых направлениях деятельности на</w:t>
      </w:r>
      <w:r w:rsidRPr="00007536">
        <w:rPr>
          <w:rFonts w:ascii="Times New Roman" w:hAnsi="Times New Roman"/>
          <w:sz w:val="28"/>
          <w:szCs w:val="28"/>
          <w:lang w:eastAsia="ru-RU"/>
        </w:rPr>
        <w:t xml:space="preserve"> 201</w:t>
      </w:r>
      <w:r>
        <w:rPr>
          <w:rFonts w:ascii="Times New Roman" w:hAnsi="Times New Roman"/>
          <w:sz w:val="28"/>
          <w:szCs w:val="28"/>
          <w:lang w:eastAsia="ru-RU"/>
        </w:rPr>
        <w:t>5</w:t>
      </w:r>
      <w:r w:rsidRPr="00007536">
        <w:rPr>
          <w:rFonts w:ascii="Times New Roman" w:hAnsi="Times New Roman"/>
          <w:sz w:val="28"/>
          <w:szCs w:val="28"/>
          <w:lang w:eastAsia="ru-RU"/>
        </w:rPr>
        <w:t xml:space="preserve"> год</w:t>
      </w:r>
    </w:p>
    <w:p w:rsidR="00333D6C" w:rsidRPr="00007536" w:rsidRDefault="00333D6C" w:rsidP="00B04DA6">
      <w:pPr>
        <w:spacing w:after="0" w:line="240" w:lineRule="auto"/>
        <w:ind w:firstLine="709"/>
        <w:jc w:val="both"/>
        <w:rPr>
          <w:rFonts w:ascii="Times New Roman" w:hAnsi="Times New Roman"/>
          <w:sz w:val="28"/>
          <w:szCs w:val="28"/>
        </w:rPr>
      </w:pPr>
    </w:p>
    <w:p w:rsidR="00333D6C" w:rsidRPr="00007536" w:rsidRDefault="00333D6C" w:rsidP="00B04DA6">
      <w:pPr>
        <w:spacing w:after="0" w:line="240" w:lineRule="auto"/>
        <w:ind w:firstLine="709"/>
        <w:jc w:val="both"/>
        <w:rPr>
          <w:rFonts w:ascii="Times New Roman" w:hAnsi="Times New Roman"/>
          <w:sz w:val="28"/>
          <w:szCs w:val="28"/>
        </w:rPr>
      </w:pPr>
      <w:r w:rsidRPr="00007536">
        <w:rPr>
          <w:rFonts w:ascii="Times New Roman" w:hAnsi="Times New Roman"/>
          <w:sz w:val="28"/>
          <w:szCs w:val="28"/>
        </w:rPr>
        <w:t xml:space="preserve">Основными задачами оказания социальной помощи населению  является предоставление мер социальной поддержки отдельным категориям гражданам, оказание помощи семьям, имеющим детей, в том числе многодетным и студенческим семьям, реализация мероприятий областных целевых программ, развитие сети учреждений социального обслуживания. </w:t>
      </w:r>
    </w:p>
    <w:p w:rsidR="00333D6C" w:rsidRDefault="00333D6C" w:rsidP="00B04DA6">
      <w:pPr>
        <w:tabs>
          <w:tab w:val="left" w:pos="0"/>
        </w:tabs>
        <w:spacing w:after="0" w:line="240" w:lineRule="auto"/>
        <w:ind w:firstLine="709"/>
        <w:jc w:val="both"/>
        <w:rPr>
          <w:rFonts w:ascii="Times New Roman" w:hAnsi="Times New Roman"/>
          <w:sz w:val="28"/>
          <w:szCs w:val="28"/>
          <w:u w:color="000000"/>
        </w:rPr>
      </w:pPr>
    </w:p>
    <w:p w:rsidR="00333D6C" w:rsidRPr="00007536" w:rsidRDefault="00333D6C" w:rsidP="00B04DA6">
      <w:pPr>
        <w:tabs>
          <w:tab w:val="left" w:pos="0"/>
        </w:tabs>
        <w:spacing w:after="0" w:line="240" w:lineRule="auto"/>
        <w:ind w:firstLine="709"/>
        <w:jc w:val="both"/>
        <w:rPr>
          <w:rFonts w:ascii="Times New Roman" w:hAnsi="Times New Roman"/>
          <w:sz w:val="28"/>
          <w:szCs w:val="28"/>
          <w:u w:color="000000"/>
        </w:rPr>
      </w:pPr>
      <w:r w:rsidRPr="00007536">
        <w:rPr>
          <w:rFonts w:ascii="Times New Roman" w:hAnsi="Times New Roman"/>
          <w:sz w:val="28"/>
          <w:szCs w:val="28"/>
          <w:u w:color="000000"/>
        </w:rPr>
        <w:t>В качестве основных задач, требующих первоочередного решения органами социальной защиты населения области в 201</w:t>
      </w:r>
      <w:r>
        <w:rPr>
          <w:rFonts w:ascii="Times New Roman" w:hAnsi="Times New Roman"/>
          <w:sz w:val="28"/>
          <w:szCs w:val="28"/>
          <w:u w:color="000000"/>
        </w:rPr>
        <w:t>4</w:t>
      </w:r>
      <w:r w:rsidRPr="00007536">
        <w:rPr>
          <w:rFonts w:ascii="Times New Roman" w:hAnsi="Times New Roman"/>
          <w:sz w:val="28"/>
          <w:szCs w:val="28"/>
          <w:u w:color="000000"/>
        </w:rPr>
        <w:t xml:space="preserve"> году, были определены следующие:</w:t>
      </w:r>
    </w:p>
    <w:p w:rsidR="00333D6C" w:rsidRPr="004C1342" w:rsidRDefault="00333D6C" w:rsidP="00B04DA6">
      <w:pPr>
        <w:autoSpaceDE w:val="0"/>
        <w:autoSpaceDN w:val="0"/>
        <w:adjustRightInd w:val="0"/>
        <w:spacing w:after="0" w:line="240" w:lineRule="auto"/>
        <w:ind w:firstLine="709"/>
        <w:jc w:val="both"/>
        <w:rPr>
          <w:color w:val="000000"/>
          <w:sz w:val="28"/>
          <w:szCs w:val="28"/>
        </w:rPr>
      </w:pPr>
      <w:r>
        <w:rPr>
          <w:rFonts w:ascii="Times New Roman" w:hAnsi="Times New Roman"/>
          <w:sz w:val="28"/>
          <w:szCs w:val="28"/>
        </w:rPr>
        <w:t>- </w:t>
      </w:r>
      <w:r w:rsidRPr="0054277E">
        <w:rPr>
          <w:rFonts w:ascii="Times New Roman" w:hAnsi="Times New Roman"/>
          <w:color w:val="000000"/>
          <w:sz w:val="28"/>
          <w:szCs w:val="28"/>
        </w:rPr>
        <w:t>обеспечение предоставления государственных социальных гарантий отдельным категориям граждан</w:t>
      </w:r>
      <w:r>
        <w:rPr>
          <w:rFonts w:ascii="Times New Roman" w:hAnsi="Times New Roman"/>
          <w:color w:val="000000"/>
          <w:sz w:val="28"/>
          <w:szCs w:val="28"/>
        </w:rPr>
        <w:t>;</w:t>
      </w:r>
    </w:p>
    <w:p w:rsidR="00333D6C" w:rsidRDefault="00333D6C" w:rsidP="00B04DA6">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007536">
        <w:rPr>
          <w:rFonts w:ascii="Times New Roman" w:hAnsi="Times New Roman"/>
          <w:sz w:val="28"/>
          <w:szCs w:val="28"/>
        </w:rPr>
        <w:t>реализация Указов Президента Российской Федерации;</w:t>
      </w:r>
    </w:p>
    <w:p w:rsidR="00333D6C" w:rsidRPr="00007536" w:rsidRDefault="00333D6C" w:rsidP="00B04DA6">
      <w:pPr>
        <w:spacing w:after="0" w:line="240" w:lineRule="auto"/>
        <w:ind w:firstLine="709"/>
        <w:jc w:val="both"/>
        <w:rPr>
          <w:rFonts w:ascii="Times New Roman" w:hAnsi="Times New Roman"/>
          <w:sz w:val="28"/>
          <w:szCs w:val="28"/>
        </w:rPr>
      </w:pPr>
      <w:r>
        <w:rPr>
          <w:rFonts w:ascii="Times New Roman" w:hAnsi="Times New Roman"/>
          <w:sz w:val="28"/>
          <w:szCs w:val="28"/>
        </w:rPr>
        <w:t>- реализация государственных программ Еврейской автономной области и Конвенции о правах инвалидов;</w:t>
      </w:r>
    </w:p>
    <w:p w:rsidR="00333D6C" w:rsidRDefault="00333D6C" w:rsidP="00B04DA6">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w:t>
      </w:r>
      <w:r w:rsidRPr="00007536">
        <w:rPr>
          <w:rFonts w:ascii="Times New Roman" w:hAnsi="Times New Roman"/>
          <w:sz w:val="28"/>
          <w:szCs w:val="28"/>
          <w:lang w:eastAsia="ru-RU"/>
        </w:rPr>
        <w:t>развитие сети учреждений социального обслуживания (расширение количества мест) и</w:t>
      </w:r>
      <w:r w:rsidRPr="00007536">
        <w:rPr>
          <w:rFonts w:ascii="Times New Roman" w:hAnsi="Times New Roman"/>
          <w:sz w:val="28"/>
          <w:szCs w:val="28"/>
        </w:rPr>
        <w:t xml:space="preserve"> укрепление материально-технической базы учре</w:t>
      </w:r>
      <w:r>
        <w:rPr>
          <w:rFonts w:ascii="Times New Roman" w:hAnsi="Times New Roman"/>
          <w:sz w:val="28"/>
          <w:szCs w:val="28"/>
        </w:rPr>
        <w:t>ждений социального обслуживания.</w:t>
      </w:r>
    </w:p>
    <w:p w:rsidR="00333D6C" w:rsidRPr="002815D1" w:rsidRDefault="00333D6C" w:rsidP="002F764E">
      <w:pPr>
        <w:spacing w:after="0" w:line="240" w:lineRule="auto"/>
        <w:jc w:val="both"/>
        <w:rPr>
          <w:rFonts w:ascii="Times New Roman" w:hAnsi="Times New Roman"/>
          <w:sz w:val="28"/>
          <w:szCs w:val="28"/>
          <w:lang w:eastAsia="ru-RU"/>
        </w:rPr>
      </w:pPr>
    </w:p>
    <w:p w:rsidR="00333D6C" w:rsidRPr="00007536" w:rsidRDefault="00333D6C" w:rsidP="00396CA2">
      <w:pPr>
        <w:pStyle w:val="ListParagraph"/>
        <w:numPr>
          <w:ilvl w:val="0"/>
          <w:numId w:val="1"/>
        </w:numPr>
        <w:tabs>
          <w:tab w:val="left" w:pos="0"/>
        </w:tabs>
        <w:spacing w:after="0" w:line="240" w:lineRule="auto"/>
        <w:ind w:left="0" w:firstLine="0"/>
        <w:jc w:val="center"/>
        <w:rPr>
          <w:rFonts w:ascii="Times New Roman" w:hAnsi="Times New Roman"/>
          <w:b/>
          <w:sz w:val="28"/>
          <w:szCs w:val="28"/>
          <w:lang w:eastAsia="ru-RU"/>
        </w:rPr>
      </w:pPr>
      <w:r w:rsidRPr="00007536">
        <w:rPr>
          <w:rFonts w:ascii="Times New Roman" w:hAnsi="Times New Roman"/>
          <w:b/>
          <w:sz w:val="28"/>
          <w:szCs w:val="28"/>
          <w:lang w:eastAsia="ru-RU"/>
        </w:rPr>
        <w:t xml:space="preserve">Основные направления деятельности </w:t>
      </w:r>
      <w:r>
        <w:rPr>
          <w:rFonts w:ascii="Times New Roman" w:hAnsi="Times New Roman"/>
          <w:b/>
          <w:sz w:val="28"/>
          <w:szCs w:val="28"/>
          <w:lang w:eastAsia="ru-RU"/>
        </w:rPr>
        <w:t>системы социальной защиты, запланированные на 2014</w:t>
      </w:r>
      <w:r w:rsidRPr="00007536">
        <w:rPr>
          <w:rFonts w:ascii="Times New Roman" w:hAnsi="Times New Roman"/>
          <w:b/>
          <w:sz w:val="28"/>
          <w:szCs w:val="28"/>
          <w:lang w:eastAsia="ru-RU"/>
        </w:rPr>
        <w:t xml:space="preserve"> год</w:t>
      </w:r>
    </w:p>
    <w:p w:rsidR="00333D6C" w:rsidRPr="00007536" w:rsidRDefault="00333D6C" w:rsidP="00B04DA6">
      <w:pPr>
        <w:tabs>
          <w:tab w:val="left" w:pos="0"/>
        </w:tabs>
        <w:spacing w:after="0" w:line="240" w:lineRule="auto"/>
        <w:ind w:firstLine="709"/>
        <w:jc w:val="center"/>
        <w:rPr>
          <w:rFonts w:ascii="Times New Roman" w:hAnsi="Times New Roman"/>
          <w:b/>
          <w:sz w:val="28"/>
          <w:szCs w:val="28"/>
          <w:lang w:eastAsia="ru-RU"/>
        </w:rPr>
      </w:pPr>
    </w:p>
    <w:p w:rsidR="00333D6C" w:rsidRDefault="00333D6C" w:rsidP="00B04DA6">
      <w:pPr>
        <w:spacing w:after="0" w:line="240" w:lineRule="auto"/>
        <w:ind w:firstLine="709"/>
        <w:jc w:val="both"/>
        <w:rPr>
          <w:rFonts w:ascii="Times New Roman" w:hAnsi="Times New Roman"/>
          <w:sz w:val="28"/>
          <w:szCs w:val="28"/>
        </w:rPr>
      </w:pPr>
      <w:r w:rsidRPr="0054277E">
        <w:rPr>
          <w:rFonts w:ascii="Times New Roman" w:hAnsi="Times New Roman"/>
          <w:sz w:val="28"/>
          <w:szCs w:val="28"/>
        </w:rPr>
        <w:t xml:space="preserve">Хотелось бы отметить следующие результаты исполнения, поставленных перед отраслью задач: </w:t>
      </w:r>
    </w:p>
    <w:p w:rsidR="00333D6C" w:rsidRPr="0054277E" w:rsidRDefault="00333D6C" w:rsidP="00B04DA6">
      <w:pPr>
        <w:autoSpaceDE w:val="0"/>
        <w:autoSpaceDN w:val="0"/>
        <w:adjustRightInd w:val="0"/>
        <w:spacing w:after="0" w:line="240" w:lineRule="auto"/>
        <w:ind w:firstLine="709"/>
        <w:jc w:val="both"/>
        <w:rPr>
          <w:b/>
          <w:color w:val="000000"/>
          <w:sz w:val="28"/>
          <w:szCs w:val="28"/>
        </w:rPr>
      </w:pPr>
      <w:r>
        <w:rPr>
          <w:rFonts w:ascii="Times New Roman" w:hAnsi="Times New Roman"/>
          <w:b/>
          <w:color w:val="000000"/>
          <w:sz w:val="28"/>
          <w:szCs w:val="28"/>
        </w:rPr>
        <w:t>- </w:t>
      </w:r>
      <w:r w:rsidRPr="0054277E">
        <w:rPr>
          <w:rFonts w:ascii="Times New Roman" w:hAnsi="Times New Roman"/>
          <w:b/>
          <w:color w:val="000000"/>
          <w:sz w:val="28"/>
          <w:szCs w:val="28"/>
        </w:rPr>
        <w:t>обеспечение предоставления государственных социальных гарантий отдельным категориям граждан</w:t>
      </w:r>
      <w:r>
        <w:rPr>
          <w:rFonts w:ascii="Times New Roman" w:hAnsi="Times New Roman"/>
          <w:b/>
          <w:color w:val="000000"/>
          <w:sz w:val="28"/>
          <w:szCs w:val="28"/>
        </w:rPr>
        <w:t>:</w:t>
      </w:r>
    </w:p>
    <w:p w:rsidR="00333D6C" w:rsidRPr="0054277E" w:rsidRDefault="00333D6C" w:rsidP="00B04DA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54277E">
        <w:rPr>
          <w:rFonts w:ascii="Times New Roman" w:hAnsi="Times New Roman"/>
          <w:color w:val="000000"/>
          <w:sz w:val="28"/>
          <w:szCs w:val="28"/>
        </w:rPr>
        <w:t>Общий объем расходов финансовых средств, предусмотренных  комитету социальной защиты населения правительства Еврейской автономной области для обеспечения выполнения при</w:t>
      </w:r>
      <w:r>
        <w:rPr>
          <w:rFonts w:ascii="Times New Roman" w:hAnsi="Times New Roman"/>
          <w:color w:val="000000"/>
          <w:sz w:val="28"/>
          <w:szCs w:val="28"/>
        </w:rPr>
        <w:t>нятых обязательств на </w:t>
      </w:r>
      <w:r w:rsidRPr="0054277E">
        <w:rPr>
          <w:rFonts w:ascii="Times New Roman" w:hAnsi="Times New Roman"/>
          <w:color w:val="000000"/>
          <w:sz w:val="28"/>
          <w:szCs w:val="28"/>
        </w:rPr>
        <w:t xml:space="preserve">2014 год за счет средств федерального и областного бюджета составил 2541412,1 тыс. рублей, в том числе федеральный бюджет - </w:t>
      </w:r>
      <w:r w:rsidRPr="0054277E">
        <w:rPr>
          <w:rFonts w:ascii="Times New Roman" w:hAnsi="Times New Roman"/>
          <w:color w:val="000000"/>
          <w:sz w:val="28"/>
          <w:szCs w:val="28"/>
        </w:rPr>
        <w:br/>
        <w:t>1086551,8 тыс. рублей, областной бюджет – 1454860,3 тыс. рублей.</w:t>
      </w:r>
    </w:p>
    <w:p w:rsidR="00333D6C" w:rsidRPr="0054277E" w:rsidRDefault="00333D6C" w:rsidP="00B04DA6">
      <w:pPr>
        <w:spacing w:after="0" w:line="240" w:lineRule="auto"/>
        <w:ind w:firstLine="709"/>
        <w:jc w:val="both"/>
        <w:rPr>
          <w:rFonts w:ascii="Times New Roman" w:hAnsi="Times New Roman"/>
          <w:color w:val="000000"/>
          <w:sz w:val="28"/>
          <w:szCs w:val="28"/>
        </w:rPr>
      </w:pPr>
      <w:r w:rsidRPr="0054277E">
        <w:rPr>
          <w:rFonts w:ascii="Times New Roman" w:hAnsi="Times New Roman"/>
          <w:color w:val="000000"/>
          <w:sz w:val="28"/>
          <w:szCs w:val="28"/>
        </w:rPr>
        <w:t>Из общего объема расходы на исполнение нормативных и ненормативных публичных обязательств составили – 2122456,8 тыс.рублей в том числе средства федерального бюджета – 1071929,5 тыс.</w:t>
      </w:r>
      <w:r>
        <w:rPr>
          <w:rFonts w:ascii="Times New Roman" w:hAnsi="Times New Roman"/>
          <w:color w:val="000000"/>
          <w:sz w:val="28"/>
          <w:szCs w:val="28"/>
        </w:rPr>
        <w:t> </w:t>
      </w:r>
      <w:r w:rsidRPr="0054277E">
        <w:rPr>
          <w:rFonts w:ascii="Times New Roman" w:hAnsi="Times New Roman"/>
          <w:color w:val="000000"/>
          <w:sz w:val="28"/>
          <w:szCs w:val="28"/>
        </w:rPr>
        <w:t>рублей, областного бюджета – 1050336,3 тыс.рублей.</w:t>
      </w:r>
    </w:p>
    <w:p w:rsidR="00333D6C" w:rsidRDefault="00333D6C" w:rsidP="00B04DA6">
      <w:pPr>
        <w:spacing w:after="0" w:line="240" w:lineRule="auto"/>
        <w:ind w:firstLine="709"/>
        <w:jc w:val="both"/>
        <w:rPr>
          <w:rFonts w:ascii="Times New Roman" w:hAnsi="Times New Roman"/>
          <w:sz w:val="28"/>
          <w:szCs w:val="28"/>
        </w:rPr>
      </w:pPr>
      <w:r w:rsidRPr="0054277E">
        <w:rPr>
          <w:rFonts w:ascii="Times New Roman" w:hAnsi="Times New Roman"/>
          <w:sz w:val="28"/>
          <w:szCs w:val="28"/>
        </w:rPr>
        <w:t xml:space="preserve">Плановый объем ассигнований на исполнение действующих и вновь принимаемых расходных обязательств на 2015 год составляет </w:t>
      </w:r>
      <w:r w:rsidRPr="0054277E">
        <w:rPr>
          <w:rFonts w:ascii="Times New Roman" w:hAnsi="Times New Roman"/>
          <w:sz w:val="28"/>
          <w:szCs w:val="28"/>
        </w:rPr>
        <w:br/>
      </w:r>
      <w:r>
        <w:rPr>
          <w:rFonts w:ascii="Times New Roman" w:hAnsi="Times New Roman"/>
          <w:sz w:val="28"/>
          <w:szCs w:val="28"/>
        </w:rPr>
        <w:t xml:space="preserve">1614164,6 тыс. </w:t>
      </w:r>
      <w:r w:rsidRPr="0054277E">
        <w:rPr>
          <w:rFonts w:ascii="Times New Roman" w:hAnsi="Times New Roman"/>
          <w:sz w:val="28"/>
          <w:szCs w:val="28"/>
        </w:rPr>
        <w:t xml:space="preserve">рублей в том числе федеральный бюджет – </w:t>
      </w:r>
      <w:r w:rsidRPr="0054277E">
        <w:rPr>
          <w:rFonts w:ascii="Times New Roman" w:hAnsi="Times New Roman"/>
          <w:sz w:val="28"/>
          <w:szCs w:val="28"/>
        </w:rPr>
        <w:br/>
        <w:t>486119,1 тыс. рублей, областной бюджет – 1128045,5 тыс.рублей. Из общего объема плановых назначений на исполнение нормативных и ненормативных публичных обязательств предусмотрено – 1156149,5 тыс.</w:t>
      </w:r>
      <w:r>
        <w:rPr>
          <w:rFonts w:ascii="Times New Roman" w:hAnsi="Times New Roman"/>
          <w:sz w:val="28"/>
          <w:szCs w:val="28"/>
        </w:rPr>
        <w:t xml:space="preserve"> </w:t>
      </w:r>
      <w:r w:rsidRPr="0054277E">
        <w:rPr>
          <w:rFonts w:ascii="Times New Roman" w:hAnsi="Times New Roman"/>
          <w:sz w:val="28"/>
          <w:szCs w:val="28"/>
        </w:rPr>
        <w:t>рублей в том числе федеральный бюджет – 476466,6 тыс.рублей</w:t>
      </w:r>
      <w:r>
        <w:rPr>
          <w:rFonts w:ascii="Times New Roman" w:hAnsi="Times New Roman"/>
          <w:sz w:val="28"/>
          <w:szCs w:val="28"/>
        </w:rPr>
        <w:t>.</w:t>
      </w:r>
    </w:p>
    <w:p w:rsidR="00333D6C" w:rsidRDefault="00333D6C" w:rsidP="00B04DA6">
      <w:pPr>
        <w:spacing w:after="0" w:line="240" w:lineRule="auto"/>
        <w:ind w:firstLine="709"/>
        <w:jc w:val="both"/>
        <w:rPr>
          <w:rFonts w:ascii="Times New Roman" w:hAnsi="Times New Roman"/>
          <w:b/>
          <w:sz w:val="24"/>
          <w:szCs w:val="24"/>
        </w:rPr>
      </w:pPr>
    </w:p>
    <w:p w:rsidR="00333D6C" w:rsidRDefault="00333D6C" w:rsidP="00B04DA6">
      <w:pPr>
        <w:spacing w:after="0" w:line="240" w:lineRule="auto"/>
        <w:ind w:firstLine="709"/>
        <w:jc w:val="both"/>
        <w:rPr>
          <w:rFonts w:ascii="Times New Roman" w:hAnsi="Times New Roman"/>
          <w:b/>
          <w:sz w:val="24"/>
          <w:szCs w:val="24"/>
        </w:rPr>
      </w:pPr>
      <w:r w:rsidRPr="0073299D">
        <w:rPr>
          <w:rFonts w:ascii="Times New Roman" w:hAnsi="Times New Roman"/>
          <w:b/>
          <w:sz w:val="24"/>
          <w:szCs w:val="24"/>
        </w:rPr>
        <w:t>2 Результаты деятельности учреждений функции, полномочия которых осуществляет комитет социальной защиты населения правительства области</w:t>
      </w:r>
    </w:p>
    <w:p w:rsidR="00333D6C" w:rsidRDefault="00333D6C" w:rsidP="007238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Государственные </w:t>
      </w:r>
      <w:r w:rsidRPr="003F2D64">
        <w:rPr>
          <w:rFonts w:ascii="Times New Roman" w:hAnsi="Times New Roman"/>
          <w:sz w:val="28"/>
          <w:szCs w:val="28"/>
        </w:rPr>
        <w:t>задани</w:t>
      </w:r>
      <w:r>
        <w:rPr>
          <w:rFonts w:ascii="Times New Roman" w:hAnsi="Times New Roman"/>
          <w:sz w:val="28"/>
          <w:szCs w:val="28"/>
        </w:rPr>
        <w:t>я</w:t>
      </w:r>
      <w:r w:rsidRPr="003F2D64">
        <w:rPr>
          <w:rFonts w:ascii="Times New Roman" w:hAnsi="Times New Roman"/>
          <w:sz w:val="28"/>
          <w:szCs w:val="28"/>
        </w:rPr>
        <w:t xml:space="preserve"> </w:t>
      </w:r>
      <w:r>
        <w:rPr>
          <w:rFonts w:ascii="Times New Roman" w:hAnsi="Times New Roman"/>
          <w:sz w:val="28"/>
          <w:szCs w:val="28"/>
        </w:rPr>
        <w:t>в 2014 году в натуральном выражении выполнены, в т.ч.:</w:t>
      </w:r>
    </w:p>
    <w:p w:rsidR="00333D6C" w:rsidRDefault="00333D6C" w:rsidP="007238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дома-интернаты, социальные дома – 100%, </w:t>
      </w:r>
    </w:p>
    <w:p w:rsidR="00333D6C" w:rsidRDefault="00333D6C" w:rsidP="00396CA2">
      <w:pPr>
        <w:spacing w:after="0" w:line="240" w:lineRule="auto"/>
        <w:ind w:firstLine="709"/>
        <w:jc w:val="both"/>
        <w:rPr>
          <w:rFonts w:ascii="Times New Roman" w:hAnsi="Times New Roman"/>
          <w:sz w:val="28"/>
          <w:szCs w:val="28"/>
        </w:rPr>
      </w:pPr>
      <w:r>
        <w:rPr>
          <w:rFonts w:ascii="Times New Roman" w:hAnsi="Times New Roman"/>
          <w:sz w:val="28"/>
          <w:szCs w:val="28"/>
        </w:rPr>
        <w:t>ЦСО – 181%, за счет увеличения количества обслуживаемых из числа семей с детьми, инвалидов и граждан, находящихся в трудной жизненной ситуации;</w:t>
      </w:r>
    </w:p>
    <w:p w:rsidR="00333D6C" w:rsidRDefault="00333D6C" w:rsidP="007238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ВДДИ – 98 %, </w:t>
      </w:r>
    </w:p>
    <w:p w:rsidR="00333D6C" w:rsidRDefault="00333D6C" w:rsidP="0072380D">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СРЦ – 104%, </w:t>
      </w:r>
    </w:p>
    <w:p w:rsidR="00333D6C" w:rsidRDefault="00333D6C" w:rsidP="0072380D">
      <w:pPr>
        <w:spacing w:after="0" w:line="240" w:lineRule="auto"/>
        <w:ind w:firstLine="709"/>
        <w:jc w:val="both"/>
        <w:rPr>
          <w:rFonts w:ascii="Times New Roman" w:hAnsi="Times New Roman"/>
          <w:sz w:val="28"/>
          <w:szCs w:val="28"/>
        </w:rPr>
      </w:pPr>
      <w:r>
        <w:rPr>
          <w:rFonts w:ascii="Times New Roman" w:hAnsi="Times New Roman"/>
          <w:sz w:val="28"/>
          <w:szCs w:val="28"/>
        </w:rPr>
        <w:t>МФЦ – 109%.</w:t>
      </w:r>
    </w:p>
    <w:p w:rsidR="00333D6C" w:rsidRDefault="00333D6C" w:rsidP="00B04DA6">
      <w:pPr>
        <w:spacing w:after="0" w:line="240" w:lineRule="auto"/>
        <w:ind w:firstLine="709"/>
        <w:jc w:val="both"/>
        <w:rPr>
          <w:rFonts w:ascii="Times New Roman" w:hAnsi="Times New Roman"/>
          <w:sz w:val="28"/>
          <w:szCs w:val="28"/>
        </w:rPr>
      </w:pPr>
      <w:r>
        <w:rPr>
          <w:rFonts w:ascii="Times New Roman" w:hAnsi="Times New Roman"/>
          <w:sz w:val="28"/>
          <w:szCs w:val="28"/>
        </w:rPr>
        <w:t>Общий объем денежных средства н</w:t>
      </w:r>
      <w:r w:rsidRPr="003F2D64">
        <w:rPr>
          <w:rFonts w:ascii="Times New Roman" w:hAnsi="Times New Roman"/>
          <w:sz w:val="28"/>
          <w:szCs w:val="28"/>
        </w:rPr>
        <w:t xml:space="preserve">а реализацию государственного задания </w:t>
      </w:r>
      <w:r>
        <w:rPr>
          <w:rFonts w:ascii="Times New Roman" w:hAnsi="Times New Roman"/>
          <w:sz w:val="28"/>
          <w:szCs w:val="28"/>
        </w:rPr>
        <w:t>всех учреждений по плану составил</w:t>
      </w:r>
      <w:r w:rsidRPr="003F2D64">
        <w:rPr>
          <w:rFonts w:ascii="Times New Roman" w:hAnsi="Times New Roman"/>
          <w:sz w:val="28"/>
          <w:szCs w:val="28"/>
        </w:rPr>
        <w:t xml:space="preserve"> </w:t>
      </w:r>
      <w:r>
        <w:rPr>
          <w:rFonts w:ascii="Times New Roman" w:hAnsi="Times New Roman"/>
          <w:sz w:val="28"/>
          <w:szCs w:val="28"/>
        </w:rPr>
        <w:t>343 115 870,10 рублей, по факту 339 755 611,33 рублей.</w:t>
      </w:r>
    </w:p>
    <w:p w:rsidR="00333D6C" w:rsidRDefault="00333D6C" w:rsidP="00EB581D">
      <w:pPr>
        <w:spacing w:after="0" w:line="240" w:lineRule="auto"/>
        <w:ind w:firstLine="709"/>
        <w:jc w:val="both"/>
        <w:rPr>
          <w:rFonts w:ascii="Times New Roman" w:hAnsi="Times New Roman"/>
          <w:sz w:val="28"/>
          <w:szCs w:val="28"/>
        </w:rPr>
      </w:pPr>
      <w:r>
        <w:rPr>
          <w:rFonts w:ascii="Times New Roman" w:hAnsi="Times New Roman"/>
          <w:sz w:val="28"/>
          <w:szCs w:val="28"/>
        </w:rPr>
        <w:t>Исполнение учреждениями государственного задания более подробно представлено на слайде.</w:t>
      </w:r>
    </w:p>
    <w:p w:rsidR="00333D6C" w:rsidRPr="00EB581D" w:rsidRDefault="00333D6C" w:rsidP="00EB581D">
      <w:pPr>
        <w:spacing w:after="0" w:line="240" w:lineRule="auto"/>
        <w:ind w:firstLine="709"/>
        <w:jc w:val="both"/>
        <w:rPr>
          <w:rFonts w:ascii="Times New Roman" w:hAnsi="Times New Roman"/>
          <w:sz w:val="28"/>
          <w:szCs w:val="28"/>
        </w:rPr>
      </w:pPr>
    </w:p>
    <w:p w:rsidR="00333D6C" w:rsidRPr="0073299D" w:rsidRDefault="00333D6C" w:rsidP="0082576A">
      <w:pPr>
        <w:spacing w:after="0" w:line="240" w:lineRule="auto"/>
        <w:ind w:firstLine="709"/>
        <w:jc w:val="both"/>
        <w:rPr>
          <w:rFonts w:ascii="Times New Roman" w:hAnsi="Times New Roman"/>
          <w:b/>
          <w:sz w:val="24"/>
          <w:szCs w:val="24"/>
          <w:u w:color="000000"/>
          <w:lang w:eastAsia="ru-RU"/>
        </w:rPr>
      </w:pPr>
      <w:r>
        <w:rPr>
          <w:rFonts w:ascii="Times New Roman" w:hAnsi="Times New Roman"/>
          <w:b/>
          <w:sz w:val="24"/>
          <w:szCs w:val="24"/>
          <w:u w:color="000000"/>
          <w:lang w:eastAsia="ru-RU"/>
        </w:rPr>
        <w:t>3</w:t>
      </w:r>
      <w:r w:rsidRPr="0073299D">
        <w:rPr>
          <w:rFonts w:ascii="Times New Roman" w:hAnsi="Times New Roman"/>
          <w:b/>
          <w:sz w:val="24"/>
          <w:szCs w:val="24"/>
          <w:u w:color="000000"/>
          <w:lang w:eastAsia="ru-RU"/>
        </w:rPr>
        <w:t>. Организация предоставления мер социальной поддержки населению</w:t>
      </w:r>
    </w:p>
    <w:p w:rsidR="00333D6C" w:rsidRPr="0082576A" w:rsidRDefault="00333D6C" w:rsidP="0082576A">
      <w:pPr>
        <w:spacing w:after="0" w:line="240" w:lineRule="auto"/>
        <w:ind w:firstLine="709"/>
        <w:jc w:val="both"/>
        <w:rPr>
          <w:rFonts w:ascii="Times New Roman" w:hAnsi="Times New Roman"/>
          <w:sz w:val="28"/>
          <w:szCs w:val="28"/>
          <w:u w:color="000000"/>
          <w:lang w:eastAsia="ru-RU"/>
        </w:rPr>
      </w:pPr>
      <w:r>
        <w:rPr>
          <w:rFonts w:ascii="Times New Roman" w:hAnsi="Times New Roman"/>
          <w:sz w:val="28"/>
          <w:szCs w:val="28"/>
        </w:rPr>
        <w:t xml:space="preserve">1. </w:t>
      </w:r>
      <w:r w:rsidRPr="0082576A">
        <w:rPr>
          <w:rFonts w:ascii="Times New Roman" w:hAnsi="Times New Roman"/>
          <w:sz w:val="28"/>
          <w:szCs w:val="28"/>
        </w:rPr>
        <w:t xml:space="preserve">Мы все с вами являемся свидетелями того, что из года в год бюджет </w:t>
      </w:r>
      <w:r>
        <w:rPr>
          <w:rFonts w:ascii="Times New Roman" w:hAnsi="Times New Roman"/>
          <w:sz w:val="28"/>
          <w:szCs w:val="28"/>
        </w:rPr>
        <w:t xml:space="preserve">Еврейской автономной </w:t>
      </w:r>
      <w:r w:rsidRPr="0082576A">
        <w:rPr>
          <w:rFonts w:ascii="Times New Roman" w:hAnsi="Times New Roman"/>
          <w:sz w:val="28"/>
          <w:szCs w:val="28"/>
        </w:rPr>
        <w:t>области имеет ярко выраженную социальную направленность. Увеличивается количество видов выплат социального характера, растут суммы, выделяемые на их обеспечение.</w:t>
      </w:r>
    </w:p>
    <w:p w:rsidR="00333D6C" w:rsidRPr="00913EAE" w:rsidRDefault="00333D6C" w:rsidP="00913EAE">
      <w:pPr>
        <w:tabs>
          <w:tab w:val="left" w:pos="3686"/>
        </w:tabs>
        <w:autoSpaceDE w:val="0"/>
        <w:autoSpaceDN w:val="0"/>
        <w:adjustRightInd w:val="0"/>
        <w:spacing w:after="0" w:line="240" w:lineRule="auto"/>
        <w:ind w:firstLine="709"/>
        <w:jc w:val="both"/>
        <w:rPr>
          <w:rFonts w:ascii="Times New Roman" w:hAnsi="Times New Roman"/>
          <w:sz w:val="28"/>
          <w:szCs w:val="28"/>
        </w:rPr>
      </w:pPr>
      <w:r w:rsidRPr="00913EAE">
        <w:rPr>
          <w:rFonts w:ascii="Times New Roman" w:hAnsi="Times New Roman"/>
          <w:sz w:val="28"/>
          <w:szCs w:val="28"/>
        </w:rPr>
        <w:t>Органами социальной защиты населения Еврейской автономной области меры социальной поддержки предоставляются более чем 63 тысячам граждан, что составляет 37 % от общей численности населения области.</w:t>
      </w:r>
    </w:p>
    <w:p w:rsidR="00333D6C" w:rsidRDefault="00333D6C" w:rsidP="0082576A">
      <w:pPr>
        <w:autoSpaceDE w:val="0"/>
        <w:autoSpaceDN w:val="0"/>
        <w:adjustRightInd w:val="0"/>
        <w:spacing w:after="0" w:line="240" w:lineRule="auto"/>
        <w:ind w:firstLine="709"/>
        <w:jc w:val="both"/>
        <w:rPr>
          <w:rFonts w:ascii="Times New Roman" w:hAnsi="Times New Roman"/>
          <w:sz w:val="28"/>
          <w:szCs w:val="28"/>
        </w:rPr>
      </w:pPr>
      <w:r w:rsidRPr="002815D1">
        <w:rPr>
          <w:rFonts w:ascii="Times New Roman" w:hAnsi="Times New Roman"/>
          <w:sz w:val="28"/>
          <w:szCs w:val="28"/>
        </w:rPr>
        <w:t>В 2014 году была проведена инвентаризация действующих мер социальной поддержки граждан в целях обеспечения их оптимизации исходя из принципа оказания социальной поддержки в зависимости от уровня социальной защищенности и нуждаемости гражданина. Подобная работа будет проводиться и впредь, исходя из приоритетов адресности мер социальной поддержки, актуальности и востребованности самих льгот.</w:t>
      </w:r>
    </w:p>
    <w:p w:rsidR="00333D6C" w:rsidRPr="002B6C9C" w:rsidRDefault="00333D6C" w:rsidP="00396CA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Pr="002B6C9C">
        <w:rPr>
          <w:rFonts w:ascii="Times New Roman" w:hAnsi="Times New Roman"/>
          <w:color w:val="000000"/>
          <w:sz w:val="28"/>
          <w:szCs w:val="28"/>
        </w:rPr>
        <w:t xml:space="preserve">Многодетным семьям через органы социальной защиты населения  дополнительно предоставляются следующие меры социальной поддержки: </w:t>
      </w:r>
    </w:p>
    <w:p w:rsidR="00333D6C" w:rsidRPr="002B6C9C" w:rsidRDefault="00333D6C" w:rsidP="00396CA2">
      <w:pPr>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w:t>
      </w:r>
      <w:r w:rsidRPr="002B6C9C">
        <w:rPr>
          <w:rFonts w:ascii="Times New Roman" w:hAnsi="Times New Roman"/>
          <w:color w:val="000000"/>
          <w:sz w:val="28"/>
          <w:szCs w:val="28"/>
        </w:rPr>
        <w:t>скидка в размере 50 процентов при оплате коммунальных услуг в виде ежемесячной денежной компенсации;</w:t>
      </w:r>
    </w:p>
    <w:p w:rsidR="00333D6C" w:rsidRPr="002B6C9C" w:rsidRDefault="00333D6C" w:rsidP="00396CA2">
      <w:pPr>
        <w:autoSpaceDE w:val="0"/>
        <w:autoSpaceDN w:val="0"/>
        <w:adjustRightInd w:val="0"/>
        <w:spacing w:after="0" w:line="240" w:lineRule="auto"/>
        <w:ind w:firstLine="709"/>
        <w:jc w:val="both"/>
        <w:outlineLvl w:val="0"/>
        <w:rPr>
          <w:rFonts w:ascii="Times New Roman" w:hAnsi="Times New Roman"/>
          <w:color w:val="000000"/>
          <w:sz w:val="28"/>
          <w:szCs w:val="28"/>
        </w:rPr>
      </w:pPr>
      <w:r w:rsidRPr="002B6C9C">
        <w:rPr>
          <w:rFonts w:ascii="Times New Roman" w:hAnsi="Times New Roman"/>
          <w:color w:val="000000"/>
          <w:sz w:val="28"/>
          <w:szCs w:val="28"/>
        </w:rPr>
        <w:t>- ежегодная единовременная выплата на каждого ребенка-школьника (1 306 семьям на общую сумму 17 967,95 тыс. рублей).</w:t>
      </w:r>
    </w:p>
    <w:p w:rsidR="00333D6C" w:rsidRPr="002B6C9C" w:rsidRDefault="00333D6C" w:rsidP="00396CA2">
      <w:pPr>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xml:space="preserve">3. </w:t>
      </w:r>
      <w:r w:rsidRPr="002B6C9C">
        <w:rPr>
          <w:rFonts w:ascii="Times New Roman" w:hAnsi="Times New Roman"/>
          <w:color w:val="000000"/>
          <w:sz w:val="28"/>
          <w:szCs w:val="28"/>
        </w:rPr>
        <w:t>Начиная с 2012 года семьям, родившим (усыновившим) третьего и последующих детей установлена дополнительная мера в виде областного ма</w:t>
      </w:r>
      <w:r>
        <w:rPr>
          <w:rFonts w:ascii="Times New Roman" w:hAnsi="Times New Roman"/>
          <w:color w:val="000000"/>
          <w:sz w:val="28"/>
          <w:szCs w:val="28"/>
        </w:rPr>
        <w:t xml:space="preserve">теринского (семейного) капитала. </w:t>
      </w:r>
      <w:r w:rsidRPr="00CC6525">
        <w:rPr>
          <w:rFonts w:ascii="Times New Roman" w:hAnsi="Times New Roman"/>
          <w:sz w:val="28"/>
          <w:szCs w:val="24"/>
          <w:lang w:eastAsia="ru-RU"/>
        </w:rPr>
        <w:t xml:space="preserve">Многодетным семьям выдано 909 сертификатов на областной материнский (семейный) капитал (2012 год </w:t>
      </w:r>
      <w:r w:rsidRPr="00CC6525">
        <w:rPr>
          <w:rFonts w:ascii="Times New Roman" w:hAnsi="Times New Roman"/>
          <w:sz w:val="28"/>
          <w:szCs w:val="28"/>
          <w:lang w:eastAsia="ru-RU"/>
        </w:rPr>
        <w:t xml:space="preserve">- </w:t>
      </w:r>
      <w:r w:rsidRPr="00CC6525">
        <w:rPr>
          <w:rFonts w:ascii="Times New Roman" w:hAnsi="Times New Roman"/>
          <w:sz w:val="28"/>
          <w:szCs w:val="24"/>
          <w:lang w:eastAsia="ru-RU"/>
        </w:rPr>
        <w:t xml:space="preserve"> 184 сертификата,</w:t>
      </w:r>
      <w:r w:rsidRPr="00CC6525">
        <w:rPr>
          <w:rFonts w:ascii="Times New Roman" w:hAnsi="Times New Roman"/>
          <w:sz w:val="28"/>
          <w:szCs w:val="28"/>
          <w:lang w:eastAsia="ru-RU"/>
        </w:rPr>
        <w:t xml:space="preserve"> 2013 год – 314, 2014 год - 411)</w:t>
      </w:r>
      <w:r w:rsidRPr="00CC6525">
        <w:rPr>
          <w:rFonts w:ascii="Times New Roman" w:hAnsi="Times New Roman"/>
          <w:sz w:val="28"/>
          <w:szCs w:val="24"/>
          <w:lang w:eastAsia="ru-RU"/>
        </w:rPr>
        <w:t>. Всего перечислено средств по областному материнскому (семейному) капиталу – 5957,3 тыс. руб., в том числе в 2014 году – 3352,8 тыс. рублей.</w:t>
      </w:r>
    </w:p>
    <w:p w:rsidR="00333D6C" w:rsidRDefault="00333D6C" w:rsidP="00396CA2">
      <w:pPr>
        <w:pStyle w:val="BodyTextIndent2"/>
        <w:spacing w:after="0" w:line="240" w:lineRule="auto"/>
        <w:ind w:left="0" w:firstLine="720"/>
        <w:jc w:val="both"/>
        <w:rPr>
          <w:color w:val="000000"/>
          <w:sz w:val="28"/>
          <w:szCs w:val="28"/>
        </w:rPr>
      </w:pPr>
      <w:r w:rsidRPr="00B04DA6">
        <w:rPr>
          <w:sz w:val="28"/>
          <w:szCs w:val="28"/>
        </w:rPr>
        <w:t>Хотелось бы отметить, что введение новых мер поддержки семей с детьми стимулирует семьи к рождению третьих и последующих детей. Количество рождений третьих и последующих детей по состоянию на 01 января 2014 года составило 408 чел., по состоянию на 01 января 2015 года – 479 чел. целевой показатель эффективности по состоянию на 01 января 2015 года составил 117 %, при плановом задании  по Соглашению с Министерством труда и социальной защиты РФ в 100,5 %. Таким образом, план-задание перевыполнен на 16,5 %.</w:t>
      </w:r>
    </w:p>
    <w:p w:rsidR="00333D6C" w:rsidRPr="00385F8B" w:rsidRDefault="00333D6C" w:rsidP="00C2560B">
      <w:pPr>
        <w:autoSpaceDE w:val="0"/>
        <w:autoSpaceDN w:val="0"/>
        <w:adjustRightInd w:val="0"/>
        <w:spacing w:after="0" w:line="240" w:lineRule="auto"/>
        <w:jc w:val="both"/>
        <w:rPr>
          <w:rFonts w:ascii="Times New Roman" w:hAnsi="Times New Roman"/>
          <w:sz w:val="28"/>
          <w:szCs w:val="28"/>
        </w:rPr>
      </w:pPr>
    </w:p>
    <w:p w:rsidR="00333D6C" w:rsidRPr="00385F8B" w:rsidRDefault="00333D6C" w:rsidP="00385F8B">
      <w:pPr>
        <w:spacing w:after="0" w:line="240" w:lineRule="auto"/>
        <w:ind w:firstLine="709"/>
        <w:jc w:val="both"/>
        <w:rPr>
          <w:rFonts w:ascii="Times New Roman" w:hAnsi="Times New Roman"/>
          <w:b/>
          <w:sz w:val="28"/>
          <w:szCs w:val="28"/>
        </w:rPr>
      </w:pPr>
      <w:r w:rsidRPr="0054277E">
        <w:rPr>
          <w:rFonts w:ascii="Times New Roman" w:hAnsi="Times New Roman"/>
          <w:sz w:val="28"/>
          <w:szCs w:val="28"/>
        </w:rPr>
        <w:t>-</w:t>
      </w:r>
      <w:r w:rsidRPr="0054277E">
        <w:rPr>
          <w:rFonts w:ascii="Times New Roman" w:hAnsi="Times New Roman"/>
          <w:b/>
          <w:sz w:val="28"/>
          <w:szCs w:val="28"/>
        </w:rPr>
        <w:t xml:space="preserve"> реализация Указов Президента Российской Федерации  </w:t>
      </w:r>
    </w:p>
    <w:p w:rsidR="00333D6C" w:rsidRPr="002B6C9C" w:rsidRDefault="00333D6C" w:rsidP="00B04DA6">
      <w:pPr>
        <w:tabs>
          <w:tab w:val="num" w:pos="0"/>
          <w:tab w:val="left" w:pos="720"/>
        </w:tabs>
        <w:autoSpaceDE w:val="0"/>
        <w:autoSpaceDN w:val="0"/>
        <w:adjustRightInd w:val="0"/>
        <w:spacing w:after="0" w:line="240" w:lineRule="auto"/>
        <w:ind w:firstLine="709"/>
        <w:jc w:val="both"/>
        <w:rPr>
          <w:rFonts w:ascii="Times New Roman" w:hAnsi="Times New Roman"/>
          <w:bCs/>
          <w:color w:val="000000"/>
          <w:sz w:val="28"/>
          <w:szCs w:val="28"/>
          <w:u w:val="single"/>
        </w:rPr>
      </w:pPr>
      <w:r w:rsidRPr="002B6C9C">
        <w:rPr>
          <w:rFonts w:ascii="Times New Roman" w:hAnsi="Times New Roman"/>
          <w:bCs/>
          <w:color w:val="000000"/>
          <w:sz w:val="28"/>
          <w:szCs w:val="28"/>
          <w:u w:val="single"/>
        </w:rPr>
        <w:t>1. Указ Президента РФ от 07.05.2012 № 606 «О мерах по реализации демографической политики Российской Федерации»</w:t>
      </w:r>
      <w:r w:rsidRPr="002B6C9C">
        <w:rPr>
          <w:rFonts w:ascii="Times New Roman" w:hAnsi="Times New Roman"/>
          <w:color w:val="000000"/>
          <w:sz w:val="28"/>
          <w:szCs w:val="28"/>
          <w:u w:val="single"/>
        </w:rPr>
        <w:t xml:space="preserve"> (2013 – 2014 годы)</w:t>
      </w:r>
    </w:p>
    <w:p w:rsidR="00333D6C" w:rsidRPr="00B04DA6" w:rsidRDefault="00333D6C" w:rsidP="00B04DA6">
      <w:pPr>
        <w:tabs>
          <w:tab w:val="num" w:pos="0"/>
        </w:tabs>
        <w:spacing w:after="0" w:line="240" w:lineRule="auto"/>
        <w:ind w:firstLine="709"/>
        <w:jc w:val="both"/>
        <w:rPr>
          <w:rFonts w:ascii="Times New Roman" w:hAnsi="Times New Roman"/>
          <w:color w:val="000000"/>
        </w:rPr>
      </w:pPr>
      <w:r>
        <w:rPr>
          <w:rFonts w:ascii="Times New Roman" w:hAnsi="Times New Roman"/>
          <w:color w:val="000000"/>
          <w:sz w:val="28"/>
        </w:rPr>
        <w:t xml:space="preserve">1. </w:t>
      </w:r>
      <w:r w:rsidRPr="00B04DA6">
        <w:rPr>
          <w:rFonts w:ascii="Times New Roman" w:hAnsi="Times New Roman"/>
          <w:color w:val="000000"/>
          <w:sz w:val="28"/>
        </w:rPr>
        <w:t xml:space="preserve">В целях реализации Указа Президента Российской Федерации </w:t>
      </w:r>
      <w:r w:rsidRPr="00B04DA6">
        <w:rPr>
          <w:rFonts w:ascii="Times New Roman" w:hAnsi="Times New Roman"/>
          <w:color w:val="000000"/>
          <w:sz w:val="28"/>
        </w:rPr>
        <w:br/>
        <w:t xml:space="preserve">от 07.05.2012 № 606 «О мерах по реализации демографической политики Российской Федерации» на территории Еврейской автономной области принят и реализуется закон Еврейской автономной области </w:t>
      </w:r>
      <w:r w:rsidRPr="00B04DA6">
        <w:rPr>
          <w:rFonts w:ascii="Times New Roman" w:hAnsi="Times New Roman"/>
          <w:color w:val="000000"/>
          <w:sz w:val="28"/>
        </w:rPr>
        <w:br/>
        <w:t>от 27.06.2012 № 86-ОЗ «</w:t>
      </w:r>
      <w:r w:rsidRPr="00B04DA6">
        <w:rPr>
          <w:rFonts w:ascii="Times New Roman" w:hAnsi="Times New Roman"/>
          <w:color w:val="000000"/>
          <w:sz w:val="28"/>
          <w:szCs w:val="28"/>
        </w:rPr>
        <w:t>О ежемесячной денежной выплате семьям, нуждающимся в поддержке, при рождении третьего ребенка или последующих детей до достижения ребенком возраста трех лет в Еврейской автономной области</w:t>
      </w:r>
      <w:r w:rsidRPr="00B04DA6">
        <w:rPr>
          <w:rFonts w:ascii="Times New Roman" w:hAnsi="Times New Roman"/>
          <w:color w:val="000000"/>
          <w:sz w:val="28"/>
        </w:rPr>
        <w:t xml:space="preserve">». </w:t>
      </w:r>
    </w:p>
    <w:p w:rsidR="00333D6C" w:rsidRPr="00B04DA6" w:rsidRDefault="00333D6C" w:rsidP="00B04DA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04DA6">
        <w:rPr>
          <w:rFonts w:ascii="Times New Roman" w:hAnsi="Times New Roman"/>
          <w:color w:val="000000"/>
          <w:sz w:val="28"/>
          <w:szCs w:val="28"/>
        </w:rPr>
        <w:t>Законом Еврейской автономной области от 27.06.2012 № 86-ОЗ установлена ежемесячная денежная выплата семьям, постоянно проживающим на территории Еврейской автономной области и нуждающимся в социальной поддержке, при рождении (усыновлении) после 31 декабря 2012 года третьего ребенка или последующих детей</w:t>
      </w:r>
      <w:r>
        <w:rPr>
          <w:rFonts w:ascii="Times New Roman" w:hAnsi="Times New Roman"/>
          <w:color w:val="000000"/>
          <w:sz w:val="28"/>
          <w:szCs w:val="28"/>
        </w:rPr>
        <w:t>,</w:t>
      </w:r>
      <w:r w:rsidRPr="00B04DA6">
        <w:rPr>
          <w:rFonts w:ascii="Times New Roman" w:hAnsi="Times New Roman"/>
          <w:sz w:val="28"/>
          <w:szCs w:val="28"/>
        </w:rPr>
        <w:t xml:space="preserve"> которая ежегодно индексируется.</w:t>
      </w:r>
    </w:p>
    <w:p w:rsidR="00333D6C" w:rsidRPr="00B04DA6" w:rsidRDefault="00333D6C" w:rsidP="00B04DA6">
      <w:pPr>
        <w:autoSpaceDE w:val="0"/>
        <w:autoSpaceDN w:val="0"/>
        <w:adjustRightInd w:val="0"/>
        <w:spacing w:after="0" w:line="240" w:lineRule="auto"/>
        <w:ind w:firstLine="709"/>
        <w:jc w:val="both"/>
        <w:rPr>
          <w:rFonts w:ascii="Times New Roman" w:hAnsi="Times New Roman"/>
          <w:sz w:val="28"/>
          <w:szCs w:val="28"/>
        </w:rPr>
      </w:pPr>
      <w:r w:rsidRPr="00B04DA6">
        <w:rPr>
          <w:rFonts w:ascii="Times New Roman" w:hAnsi="Times New Roman"/>
          <w:sz w:val="28"/>
          <w:szCs w:val="28"/>
        </w:rPr>
        <w:t>По сравнению с 2013 годом (</w:t>
      </w:r>
      <w:r w:rsidRPr="00B04DA6">
        <w:rPr>
          <w:rFonts w:ascii="Times New Roman" w:hAnsi="Times New Roman"/>
          <w:color w:val="000000"/>
          <w:sz w:val="28"/>
          <w:szCs w:val="28"/>
        </w:rPr>
        <w:t>6 702 рублей)</w:t>
      </w:r>
      <w:r w:rsidRPr="00B04DA6">
        <w:rPr>
          <w:rFonts w:ascii="Times New Roman" w:hAnsi="Times New Roman"/>
          <w:sz w:val="28"/>
          <w:szCs w:val="28"/>
        </w:rPr>
        <w:t xml:space="preserve"> данная выплата в 2014 году увеличилась на 41,4% и составила 9 480 рублей.</w:t>
      </w:r>
    </w:p>
    <w:p w:rsidR="00333D6C" w:rsidRDefault="00333D6C" w:rsidP="00B04DA6">
      <w:pPr>
        <w:autoSpaceDE w:val="0"/>
        <w:autoSpaceDN w:val="0"/>
        <w:adjustRightInd w:val="0"/>
        <w:spacing w:after="0" w:line="240" w:lineRule="auto"/>
        <w:ind w:firstLine="709"/>
        <w:jc w:val="both"/>
        <w:rPr>
          <w:rFonts w:ascii="Times New Roman" w:hAnsi="Times New Roman"/>
          <w:color w:val="000000"/>
          <w:sz w:val="28"/>
          <w:szCs w:val="28"/>
        </w:rPr>
      </w:pPr>
      <w:r w:rsidRPr="00B04DA6">
        <w:rPr>
          <w:rFonts w:ascii="Times New Roman" w:hAnsi="Times New Roman"/>
          <w:color w:val="000000"/>
          <w:sz w:val="28"/>
          <w:szCs w:val="28"/>
        </w:rPr>
        <w:t>Количество граждан, которым предоставлена ежемесячная денежная выплата</w:t>
      </w:r>
      <w:r>
        <w:rPr>
          <w:rFonts w:ascii="Times New Roman" w:hAnsi="Times New Roman"/>
          <w:color w:val="000000"/>
          <w:sz w:val="28"/>
          <w:szCs w:val="28"/>
        </w:rPr>
        <w:t xml:space="preserve"> в 2014 году составляет – 613, по сравнению с 2013 годом (220 граждан) на 393 человека, т.е. увеличилась в 2,8 раза. </w:t>
      </w:r>
    </w:p>
    <w:p w:rsidR="00333D6C" w:rsidRPr="00B04DA6" w:rsidRDefault="00333D6C" w:rsidP="00B04DA6">
      <w:pPr>
        <w:autoSpaceDE w:val="0"/>
        <w:autoSpaceDN w:val="0"/>
        <w:adjustRightInd w:val="0"/>
        <w:spacing w:after="0" w:line="240" w:lineRule="auto"/>
        <w:ind w:firstLine="709"/>
        <w:jc w:val="both"/>
        <w:rPr>
          <w:rFonts w:ascii="Times New Roman" w:hAnsi="Times New Roman"/>
          <w:sz w:val="28"/>
          <w:szCs w:val="28"/>
        </w:rPr>
      </w:pPr>
    </w:p>
    <w:p w:rsidR="00333D6C" w:rsidRPr="002B6C9C" w:rsidRDefault="00333D6C" w:rsidP="007A00E4">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u w:val="single"/>
        </w:rPr>
        <w:t>2</w:t>
      </w:r>
      <w:r w:rsidRPr="002B6C9C">
        <w:rPr>
          <w:rFonts w:ascii="Times New Roman" w:hAnsi="Times New Roman"/>
          <w:color w:val="000000"/>
          <w:sz w:val="28"/>
          <w:szCs w:val="28"/>
          <w:u w:val="single"/>
        </w:rPr>
        <w:t xml:space="preserve">. Указ Президента Российской Федерации от 07.05.2008 № 714 «Об обеспечении жильем ветеранов Великой Отечественной войны </w:t>
      </w:r>
      <w:r w:rsidRPr="002B6C9C">
        <w:rPr>
          <w:rFonts w:ascii="Times New Roman" w:hAnsi="Times New Roman"/>
          <w:color w:val="000000"/>
          <w:sz w:val="28"/>
          <w:szCs w:val="28"/>
          <w:u w:val="single"/>
        </w:rPr>
        <w:br/>
        <w:t>1941 – 1945 годов»</w:t>
      </w:r>
    </w:p>
    <w:p w:rsidR="00333D6C" w:rsidRPr="00003722" w:rsidRDefault="00333D6C" w:rsidP="007A00E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003722">
        <w:rPr>
          <w:rFonts w:ascii="Times New Roman" w:hAnsi="Times New Roman"/>
          <w:color w:val="000000"/>
          <w:sz w:val="28"/>
          <w:szCs w:val="28"/>
        </w:rPr>
        <w:t>На территории Еврейской автон</w:t>
      </w:r>
      <w:r>
        <w:rPr>
          <w:rFonts w:ascii="Times New Roman" w:hAnsi="Times New Roman"/>
          <w:color w:val="000000"/>
          <w:sz w:val="28"/>
          <w:szCs w:val="28"/>
        </w:rPr>
        <w:t>омной области, в соответствии с </w:t>
      </w:r>
      <w:r w:rsidRPr="00003722">
        <w:rPr>
          <w:rFonts w:ascii="Times New Roman" w:hAnsi="Times New Roman"/>
          <w:color w:val="000000"/>
          <w:sz w:val="28"/>
          <w:szCs w:val="28"/>
        </w:rPr>
        <w:t xml:space="preserve">законом области от 25.12.2006 № 41-ОЗ «О форме и порядке предоставления отдельным категориям граждан, проживающим в Еврейской автономной области, мер социальной поддержки по обеспечению жильем» обеспечение жильем ветеранов Великой Отечественной войны, нуждающихся в улучшении жилищных условий, осуществляется в форме предоставления субсидии на </w:t>
      </w:r>
      <w:r>
        <w:rPr>
          <w:rFonts w:ascii="Times New Roman" w:hAnsi="Times New Roman"/>
          <w:color w:val="000000"/>
          <w:sz w:val="28"/>
          <w:szCs w:val="28"/>
        </w:rPr>
        <w:t>приобретение жилого помещения в </w:t>
      </w:r>
      <w:r w:rsidRPr="00003722">
        <w:rPr>
          <w:rFonts w:ascii="Times New Roman" w:hAnsi="Times New Roman"/>
          <w:color w:val="000000"/>
          <w:sz w:val="28"/>
          <w:szCs w:val="28"/>
        </w:rPr>
        <w:t>собственность, а также путем предоставления единовременной денежной выплаты на строительство или приобретение жилого помещения.</w:t>
      </w:r>
    </w:p>
    <w:p w:rsidR="00333D6C" w:rsidRPr="00003722" w:rsidRDefault="00333D6C" w:rsidP="007A00E4">
      <w:pPr>
        <w:spacing w:after="0" w:line="240" w:lineRule="auto"/>
        <w:ind w:firstLine="709"/>
        <w:jc w:val="both"/>
        <w:rPr>
          <w:rFonts w:ascii="Times New Roman" w:hAnsi="Times New Roman"/>
          <w:color w:val="000000"/>
          <w:sz w:val="28"/>
          <w:szCs w:val="28"/>
        </w:rPr>
      </w:pPr>
      <w:r w:rsidRPr="00003722">
        <w:rPr>
          <w:rFonts w:ascii="Times New Roman" w:hAnsi="Times New Roman"/>
          <w:color w:val="000000"/>
          <w:sz w:val="28"/>
          <w:szCs w:val="28"/>
        </w:rPr>
        <w:t xml:space="preserve">За период с 2010 по 2015 годы в список граждан, нуждающихся в улучшении жилищных условий, вставших на учет после 01 марта 2005 года, проживающих на территории Еврейской автономной области, имеющих право на социальную поддержку согласно Указу Президента Российской Федерации от 07.05.2008 № 714 «Об обеспечении жильем ветеранов Великой Отечественной войны 1941 – 1945 </w:t>
      </w:r>
      <w:r>
        <w:rPr>
          <w:rFonts w:ascii="Times New Roman" w:hAnsi="Times New Roman"/>
          <w:color w:val="000000"/>
          <w:sz w:val="28"/>
          <w:szCs w:val="28"/>
        </w:rPr>
        <w:t>годов» и Федеральному закону от </w:t>
      </w:r>
      <w:r w:rsidRPr="00003722">
        <w:rPr>
          <w:rFonts w:ascii="Times New Roman" w:hAnsi="Times New Roman"/>
          <w:color w:val="000000"/>
          <w:sz w:val="28"/>
          <w:szCs w:val="28"/>
        </w:rPr>
        <w:t>12.01.1995 № 5-ФЗ «О ветеранах», были включены 318 ветеранов Великой Отечественной войны. Количество снятых (выбывших) с учета по различным основаниям составило 57 человек.</w:t>
      </w:r>
    </w:p>
    <w:p w:rsidR="00333D6C" w:rsidRPr="00003722" w:rsidRDefault="00333D6C" w:rsidP="007A00E4">
      <w:pPr>
        <w:autoSpaceDE w:val="0"/>
        <w:autoSpaceDN w:val="0"/>
        <w:adjustRightInd w:val="0"/>
        <w:spacing w:after="0" w:line="240" w:lineRule="auto"/>
        <w:ind w:firstLine="709"/>
        <w:jc w:val="both"/>
        <w:rPr>
          <w:rFonts w:ascii="Times New Roman" w:hAnsi="Times New Roman"/>
          <w:color w:val="000000"/>
          <w:sz w:val="28"/>
          <w:szCs w:val="28"/>
        </w:rPr>
      </w:pPr>
      <w:r w:rsidRPr="00003722">
        <w:rPr>
          <w:rFonts w:ascii="Times New Roman" w:hAnsi="Times New Roman"/>
          <w:color w:val="000000"/>
          <w:sz w:val="28"/>
          <w:szCs w:val="28"/>
        </w:rPr>
        <w:t>Жилищные условия, по состоянию на 01 марта 2015 года, улучшили</w:t>
      </w:r>
      <w:r>
        <w:rPr>
          <w:rFonts w:ascii="Times New Roman" w:hAnsi="Times New Roman"/>
          <w:color w:val="000000"/>
          <w:sz w:val="28"/>
          <w:szCs w:val="28"/>
        </w:rPr>
        <w:t xml:space="preserve"> </w:t>
      </w:r>
      <w:r w:rsidRPr="00003722">
        <w:rPr>
          <w:rFonts w:ascii="Times New Roman" w:hAnsi="Times New Roman"/>
          <w:color w:val="000000"/>
          <w:sz w:val="28"/>
          <w:szCs w:val="28"/>
        </w:rPr>
        <w:t xml:space="preserve">251 ветеран Великой Отечественной войны, в том числе в 2014 году - 4. Субсидия на приобретение жилого помещения была предоставлена </w:t>
      </w:r>
      <w:r w:rsidRPr="00003722">
        <w:rPr>
          <w:rFonts w:ascii="Times New Roman" w:hAnsi="Times New Roman"/>
          <w:color w:val="000000"/>
          <w:sz w:val="28"/>
          <w:szCs w:val="28"/>
        </w:rPr>
        <w:br/>
        <w:t xml:space="preserve">249 ветеранам, 2 ветеранам предоставлена единовременная выплата на строительство жилого дома. </w:t>
      </w:r>
    </w:p>
    <w:p w:rsidR="00333D6C" w:rsidRDefault="00333D6C" w:rsidP="00D85A90">
      <w:pPr>
        <w:autoSpaceDE w:val="0"/>
        <w:autoSpaceDN w:val="0"/>
        <w:adjustRightInd w:val="0"/>
        <w:spacing w:after="0" w:line="240" w:lineRule="auto"/>
        <w:ind w:firstLine="709"/>
        <w:jc w:val="both"/>
        <w:rPr>
          <w:rFonts w:ascii="Times New Roman" w:hAnsi="Times New Roman"/>
          <w:color w:val="000000"/>
          <w:sz w:val="28"/>
          <w:szCs w:val="28"/>
        </w:rPr>
      </w:pPr>
      <w:r w:rsidRPr="00003722">
        <w:rPr>
          <w:rFonts w:ascii="Times New Roman" w:hAnsi="Times New Roman"/>
          <w:color w:val="000000"/>
          <w:sz w:val="28"/>
          <w:szCs w:val="28"/>
        </w:rPr>
        <w:t xml:space="preserve">Размер субвенций бюджету Еврейской автономной области на реализацию полномочий Российской Федерации по обеспечению жильем ветеранов, инвалидов и участников Великой Отечественной войны в </w:t>
      </w:r>
      <w:r w:rsidRPr="00003722">
        <w:rPr>
          <w:rFonts w:ascii="Times New Roman" w:hAnsi="Times New Roman"/>
          <w:color w:val="000000"/>
          <w:sz w:val="28"/>
          <w:szCs w:val="28"/>
        </w:rPr>
        <w:br/>
        <w:t xml:space="preserve">2014 году составил 4 412,8 тыс. рублей. </w:t>
      </w:r>
    </w:p>
    <w:p w:rsidR="00333D6C" w:rsidRPr="00385F8B" w:rsidRDefault="00333D6C" w:rsidP="00385F8B">
      <w:pPr>
        <w:autoSpaceDE w:val="0"/>
        <w:autoSpaceDN w:val="0"/>
        <w:adjustRightInd w:val="0"/>
        <w:spacing w:after="0" w:line="240" w:lineRule="auto"/>
        <w:ind w:firstLine="709"/>
        <w:jc w:val="both"/>
        <w:rPr>
          <w:rFonts w:ascii="Times New Roman" w:hAnsi="Times New Roman"/>
          <w:color w:val="000000"/>
          <w:sz w:val="28"/>
          <w:szCs w:val="28"/>
        </w:rPr>
      </w:pPr>
      <w:r w:rsidRPr="00385F8B">
        <w:rPr>
          <w:rFonts w:ascii="Times New Roman" w:hAnsi="Times New Roman"/>
          <w:color w:val="000000"/>
          <w:sz w:val="28"/>
          <w:szCs w:val="28"/>
        </w:rPr>
        <w:t>По состоянию на 01 марта 2015 го</w:t>
      </w:r>
      <w:r>
        <w:rPr>
          <w:rFonts w:ascii="Times New Roman" w:hAnsi="Times New Roman"/>
          <w:color w:val="000000"/>
          <w:sz w:val="28"/>
          <w:szCs w:val="28"/>
        </w:rPr>
        <w:t xml:space="preserve">да в сводном списке числится </w:t>
      </w:r>
      <w:r>
        <w:rPr>
          <w:rFonts w:ascii="Times New Roman" w:hAnsi="Times New Roman"/>
          <w:color w:val="000000"/>
          <w:sz w:val="28"/>
          <w:szCs w:val="28"/>
        </w:rPr>
        <w:br/>
        <w:t>11</w:t>
      </w:r>
      <w:r w:rsidRPr="00385F8B">
        <w:rPr>
          <w:rFonts w:ascii="Times New Roman" w:hAnsi="Times New Roman"/>
          <w:color w:val="000000"/>
          <w:sz w:val="28"/>
          <w:szCs w:val="28"/>
        </w:rPr>
        <w:t xml:space="preserve"> граждан. </w:t>
      </w:r>
    </w:p>
    <w:p w:rsidR="00333D6C" w:rsidRPr="00385F8B" w:rsidRDefault="00333D6C" w:rsidP="00385F8B">
      <w:pPr>
        <w:autoSpaceDE w:val="0"/>
        <w:autoSpaceDN w:val="0"/>
        <w:adjustRightInd w:val="0"/>
        <w:spacing w:after="0" w:line="240" w:lineRule="auto"/>
        <w:ind w:firstLine="709"/>
        <w:jc w:val="both"/>
        <w:rPr>
          <w:rFonts w:ascii="Times New Roman" w:hAnsi="Times New Roman"/>
          <w:color w:val="000000"/>
          <w:sz w:val="28"/>
          <w:szCs w:val="28"/>
        </w:rPr>
      </w:pPr>
      <w:r w:rsidRPr="00385F8B">
        <w:rPr>
          <w:rFonts w:ascii="Times New Roman" w:hAnsi="Times New Roman"/>
          <w:color w:val="000000"/>
          <w:sz w:val="28"/>
          <w:szCs w:val="28"/>
        </w:rPr>
        <w:t>На осуществление полномочий по обеспечению жильем отдельных категорий граждан, у</w:t>
      </w:r>
      <w:r>
        <w:rPr>
          <w:rFonts w:ascii="Times New Roman" w:hAnsi="Times New Roman"/>
          <w:color w:val="000000"/>
          <w:sz w:val="28"/>
          <w:szCs w:val="28"/>
        </w:rPr>
        <w:t>становленных Федеральным законодательством</w:t>
      </w:r>
      <w:r w:rsidRPr="00385F8B">
        <w:rPr>
          <w:rFonts w:ascii="Times New Roman" w:hAnsi="Times New Roman"/>
          <w:color w:val="000000"/>
          <w:sz w:val="28"/>
          <w:szCs w:val="28"/>
        </w:rPr>
        <w:t xml:space="preserve"> в 2015 году Еврейской автономной области предусмотрены ассигнования в размере </w:t>
      </w:r>
      <w:r w:rsidRPr="00385F8B">
        <w:rPr>
          <w:rFonts w:ascii="Times New Roman" w:hAnsi="Times New Roman"/>
          <w:color w:val="000000"/>
          <w:sz w:val="28"/>
          <w:szCs w:val="28"/>
        </w:rPr>
        <w:br/>
        <w:t>5 169,7 тыс. рублей, которых достаточно  для обеспечения жильем 4 чел.</w:t>
      </w:r>
    </w:p>
    <w:p w:rsidR="00333D6C" w:rsidRPr="002B6C9C" w:rsidRDefault="00333D6C" w:rsidP="00385F8B">
      <w:pPr>
        <w:spacing w:after="0" w:line="240" w:lineRule="auto"/>
        <w:ind w:firstLine="709"/>
        <w:jc w:val="both"/>
        <w:rPr>
          <w:rFonts w:ascii="Times New Roman" w:hAnsi="Times New Roman"/>
          <w:color w:val="000000"/>
          <w:sz w:val="28"/>
          <w:szCs w:val="28"/>
        </w:rPr>
      </w:pPr>
      <w:r w:rsidRPr="00385F8B">
        <w:rPr>
          <w:rFonts w:ascii="Times New Roman" w:hAnsi="Times New Roman"/>
          <w:color w:val="000000"/>
          <w:sz w:val="28"/>
          <w:szCs w:val="28"/>
        </w:rPr>
        <w:t xml:space="preserve">Прогнозируемая численность ветеранов Великой Отечественной войны, которые могут в 2015 году встать на учет в качестве нуждающихся в улучшении жилищных условий составляет 5 человек. </w:t>
      </w:r>
    </w:p>
    <w:p w:rsidR="00333D6C" w:rsidRDefault="00333D6C" w:rsidP="007A00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color w:val="000000"/>
          <w:sz w:val="28"/>
          <w:szCs w:val="28"/>
        </w:rPr>
        <w:t xml:space="preserve">2. </w:t>
      </w:r>
      <w:r w:rsidRPr="002B6C9C">
        <w:rPr>
          <w:rFonts w:ascii="Times New Roman" w:hAnsi="Times New Roman"/>
          <w:color w:val="000000"/>
          <w:sz w:val="28"/>
          <w:szCs w:val="28"/>
        </w:rPr>
        <w:t xml:space="preserve">С целью </w:t>
      </w:r>
      <w:r w:rsidRPr="002B6C9C">
        <w:rPr>
          <w:rFonts w:ascii="Times New Roman" w:hAnsi="Times New Roman"/>
          <w:sz w:val="28"/>
          <w:szCs w:val="28"/>
        </w:rPr>
        <w:t xml:space="preserve">сохранения памяти о земляках, внесших большой вклад в развитие области изготовлено и установлено 11 надгробных памятников умершим участникам Великой Отечественной войны. </w:t>
      </w:r>
    </w:p>
    <w:p w:rsidR="00333D6C" w:rsidRPr="00D85A90" w:rsidRDefault="00333D6C" w:rsidP="00D85A90">
      <w:pPr>
        <w:autoSpaceDE w:val="0"/>
        <w:autoSpaceDN w:val="0"/>
        <w:adjustRightInd w:val="0"/>
        <w:spacing w:after="0" w:line="240" w:lineRule="auto"/>
        <w:ind w:firstLine="720"/>
        <w:jc w:val="both"/>
        <w:rPr>
          <w:rFonts w:ascii="Times New Roman" w:hAnsi="Times New Roman"/>
          <w:sz w:val="28"/>
          <w:szCs w:val="28"/>
        </w:rPr>
      </w:pPr>
      <w:r w:rsidRPr="002B6C9C">
        <w:rPr>
          <w:rFonts w:ascii="Times New Roman" w:hAnsi="Times New Roman"/>
          <w:sz w:val="28"/>
          <w:szCs w:val="28"/>
        </w:rPr>
        <w:t xml:space="preserve">В 2014 году проведено обследование 5 мест захоронений знаменитых земляков города Биробиджана и Биробиджанского муниципального района, 2 из которых включены в Реестр мест захоронений знаменитых земляков на территории Еврейской автономной области. </w:t>
      </w:r>
    </w:p>
    <w:p w:rsidR="00333D6C" w:rsidRPr="00DB6E8B" w:rsidRDefault="00333D6C" w:rsidP="00DB6E8B">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DB6E8B">
        <w:rPr>
          <w:rFonts w:ascii="Times New Roman" w:hAnsi="Times New Roman"/>
          <w:sz w:val="28"/>
          <w:szCs w:val="28"/>
          <w:lang w:eastAsia="ru-RU"/>
        </w:rPr>
        <w:t>3. В соответствии с поручением Президента Российской Федерации</w:t>
      </w:r>
      <w:r>
        <w:rPr>
          <w:rFonts w:ascii="Times New Roman" w:hAnsi="Times New Roman"/>
          <w:sz w:val="28"/>
          <w:szCs w:val="28"/>
          <w:lang w:eastAsia="ru-RU"/>
        </w:rPr>
        <w:br/>
      </w:r>
      <w:r w:rsidRPr="00DB6E8B">
        <w:rPr>
          <w:rFonts w:ascii="Times New Roman" w:hAnsi="Times New Roman"/>
          <w:sz w:val="28"/>
          <w:szCs w:val="28"/>
          <w:lang w:eastAsia="ru-RU"/>
        </w:rPr>
        <w:t xml:space="preserve">от 08.06.2011 № Пр-1633 в 2014 году персональные поздравления </w:t>
      </w:r>
      <w:r>
        <w:rPr>
          <w:rFonts w:ascii="Times New Roman" w:hAnsi="Times New Roman"/>
          <w:sz w:val="28"/>
          <w:szCs w:val="28"/>
          <w:lang w:eastAsia="ru-RU"/>
        </w:rPr>
        <w:t>с </w:t>
      </w:r>
      <w:r w:rsidRPr="00DB6E8B">
        <w:rPr>
          <w:rFonts w:ascii="Times New Roman" w:hAnsi="Times New Roman"/>
          <w:sz w:val="28"/>
          <w:szCs w:val="28"/>
          <w:lang w:eastAsia="ru-RU"/>
        </w:rPr>
        <w:t>юбилейными датами рождения от имени Президента РФ и губернатора ЕАО вручены 58 ветеранам Великой Отечественной войны</w:t>
      </w:r>
      <w:r>
        <w:rPr>
          <w:rFonts w:ascii="Times New Roman" w:hAnsi="Times New Roman"/>
          <w:sz w:val="28"/>
          <w:szCs w:val="28"/>
          <w:lang w:eastAsia="ru-RU"/>
        </w:rPr>
        <w:t>.</w:t>
      </w:r>
    </w:p>
    <w:p w:rsidR="00333D6C" w:rsidRPr="00B04DA6" w:rsidRDefault="00333D6C" w:rsidP="002B6C9C">
      <w:pPr>
        <w:autoSpaceDE w:val="0"/>
        <w:autoSpaceDN w:val="0"/>
        <w:adjustRightInd w:val="0"/>
        <w:spacing w:after="0" w:line="240" w:lineRule="auto"/>
        <w:jc w:val="both"/>
        <w:rPr>
          <w:rFonts w:ascii="Times New Roman" w:hAnsi="Times New Roman"/>
          <w:sz w:val="28"/>
          <w:szCs w:val="28"/>
        </w:rPr>
      </w:pPr>
    </w:p>
    <w:p w:rsidR="00333D6C" w:rsidRPr="002B6C9C" w:rsidRDefault="00333D6C" w:rsidP="002B6C9C">
      <w:pPr>
        <w:pStyle w:val="Style19"/>
        <w:widowControl/>
        <w:spacing w:line="240" w:lineRule="auto"/>
        <w:ind w:firstLine="709"/>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3</w:t>
      </w:r>
      <w:r w:rsidRPr="002B6C9C">
        <w:rPr>
          <w:rFonts w:ascii="Times New Roman" w:hAnsi="Times New Roman" w:cs="Times New Roman"/>
          <w:color w:val="000000"/>
          <w:sz w:val="28"/>
          <w:szCs w:val="28"/>
          <w:u w:val="single"/>
        </w:rPr>
        <w:t xml:space="preserve">. Указ Президента Российской Федерации от 7 мая </w:t>
      </w:r>
      <w:smartTag w:uri="urn:schemas-microsoft-com:office:smarttags" w:element="metricconverter">
        <w:smartTagPr>
          <w:attr w:name="ProductID" w:val="2012 г"/>
        </w:smartTagPr>
        <w:r w:rsidRPr="002B6C9C">
          <w:rPr>
            <w:rFonts w:ascii="Times New Roman" w:hAnsi="Times New Roman" w:cs="Times New Roman"/>
            <w:color w:val="000000"/>
            <w:sz w:val="28"/>
            <w:szCs w:val="28"/>
            <w:u w:val="single"/>
          </w:rPr>
          <w:t>2012 г</w:t>
        </w:r>
      </w:smartTag>
      <w:r w:rsidRPr="002B6C9C">
        <w:rPr>
          <w:rFonts w:ascii="Times New Roman" w:hAnsi="Times New Roman" w:cs="Times New Roman"/>
          <w:color w:val="000000"/>
          <w:sz w:val="28"/>
          <w:szCs w:val="28"/>
          <w:u w:val="single"/>
        </w:rPr>
        <w:t>. № 601 «Об основных направления совершенствования системы государственного управления» и развитие сети многофункционального центра предоставления государственных и муниципальных услуг в ЕАО</w:t>
      </w:r>
    </w:p>
    <w:p w:rsidR="00333D6C" w:rsidRPr="007F091A" w:rsidRDefault="00333D6C" w:rsidP="007F091A">
      <w:pPr>
        <w:spacing w:after="0" w:line="240" w:lineRule="auto"/>
        <w:ind w:firstLine="709"/>
        <w:jc w:val="both"/>
        <w:rPr>
          <w:rFonts w:ascii="Times New Roman" w:hAnsi="Times New Roman"/>
          <w:sz w:val="28"/>
          <w:szCs w:val="28"/>
        </w:rPr>
      </w:pPr>
      <w:r w:rsidRPr="007F091A">
        <w:rPr>
          <w:rFonts w:ascii="Times New Roman" w:hAnsi="Times New Roman"/>
          <w:sz w:val="28"/>
          <w:szCs w:val="28"/>
        </w:rPr>
        <w:t xml:space="preserve">Для повышения качества и доступности предоставления государственных и муниципальных услуг гражданам, проживающим на территории Еврейской автономной области с </w:t>
      </w:r>
      <w:r w:rsidRPr="007F091A">
        <w:rPr>
          <w:rFonts w:ascii="Times New Roman" w:hAnsi="Times New Roman"/>
          <w:color w:val="000000"/>
          <w:sz w:val="28"/>
          <w:szCs w:val="28"/>
        </w:rPr>
        <w:t xml:space="preserve">2011 года функционирует областное государственное казенное учреждение «Многофункциональный центр предоставления государственных и муниципальных услуг в Еврейской автономной области» (МФЦ) с 4-мя </w:t>
      </w:r>
      <w:r>
        <w:rPr>
          <w:rFonts w:ascii="Times New Roman" w:hAnsi="Times New Roman"/>
          <w:color w:val="000000"/>
          <w:sz w:val="28"/>
          <w:szCs w:val="28"/>
        </w:rPr>
        <w:t>филиалами в районах области, 14 </w:t>
      </w:r>
      <w:r w:rsidRPr="007F091A">
        <w:rPr>
          <w:rFonts w:ascii="Times New Roman" w:hAnsi="Times New Roman"/>
          <w:color w:val="000000"/>
          <w:sz w:val="28"/>
          <w:szCs w:val="28"/>
        </w:rPr>
        <w:t>удаленных рабочих места (УРМ) в населенных пунктах, с общим количеством окон - 44.</w:t>
      </w:r>
    </w:p>
    <w:p w:rsidR="00333D6C" w:rsidRDefault="00333D6C" w:rsidP="00003722">
      <w:pPr>
        <w:pStyle w:val="Style19"/>
        <w:widowControl/>
        <w:spacing w:line="240" w:lineRule="auto"/>
        <w:ind w:firstLine="709"/>
        <w:rPr>
          <w:rFonts w:ascii="Times New Roman" w:hAnsi="Times New Roman" w:cs="Times New Roman"/>
          <w:color w:val="000000"/>
          <w:sz w:val="28"/>
          <w:szCs w:val="28"/>
        </w:rPr>
      </w:pPr>
      <w:r w:rsidRPr="007F091A">
        <w:rPr>
          <w:rFonts w:ascii="Times New Roman" w:hAnsi="Times New Roman" w:cs="Times New Roman"/>
          <w:color w:val="000000"/>
          <w:sz w:val="28"/>
          <w:szCs w:val="28"/>
        </w:rPr>
        <w:t xml:space="preserve">Во исполнение соглашения с Минэкономразвития России до конца  2015 года планируется открыть 1 новое здание МФЦ в г. Биробиджане. </w:t>
      </w:r>
      <w:r w:rsidRPr="007F091A">
        <w:rPr>
          <w:rFonts w:ascii="Times New Roman" w:hAnsi="Times New Roman" w:cs="Times New Roman"/>
          <w:color w:val="000000"/>
          <w:sz w:val="28"/>
          <w:szCs w:val="28"/>
        </w:rPr>
        <w:br/>
        <w:t xml:space="preserve">13 УРМ с общим количеством окон 66. Всего до конца 2015 года в области будет действовать МФЦ в </w:t>
      </w:r>
      <w:r>
        <w:rPr>
          <w:rFonts w:ascii="Times New Roman" w:hAnsi="Times New Roman"/>
          <w:color w:val="000000"/>
          <w:sz w:val="28"/>
          <w:szCs w:val="28"/>
        </w:rPr>
        <w:t>г. Биробиджане, 4 филиала МФЦ в </w:t>
      </w:r>
      <w:r w:rsidRPr="007F091A">
        <w:rPr>
          <w:rFonts w:ascii="Times New Roman" w:hAnsi="Times New Roman" w:cs="Times New Roman"/>
          <w:color w:val="000000"/>
          <w:sz w:val="28"/>
          <w:szCs w:val="28"/>
        </w:rPr>
        <w:t>муниципальных районах и 27 УРМ в поселениях муниципальных районов  с общим количеством окон 98</w:t>
      </w:r>
      <w:r>
        <w:rPr>
          <w:rFonts w:ascii="Times New Roman" w:hAnsi="Times New Roman" w:cs="Times New Roman"/>
          <w:color w:val="000000"/>
          <w:sz w:val="28"/>
          <w:szCs w:val="28"/>
        </w:rPr>
        <w:t>.</w:t>
      </w:r>
    </w:p>
    <w:p w:rsidR="00333D6C" w:rsidRPr="007F091A" w:rsidRDefault="00333D6C" w:rsidP="00003722">
      <w:pPr>
        <w:pStyle w:val="Style19"/>
        <w:widowControl/>
        <w:spacing w:line="240" w:lineRule="auto"/>
        <w:ind w:firstLine="709"/>
        <w:rPr>
          <w:rFonts w:ascii="Times New Roman" w:hAnsi="Times New Roman" w:cs="Times New Roman"/>
          <w:color w:val="000000"/>
          <w:sz w:val="28"/>
          <w:szCs w:val="28"/>
        </w:rPr>
      </w:pPr>
      <w:r w:rsidRPr="007F091A">
        <w:rPr>
          <w:rFonts w:ascii="Times New Roman" w:hAnsi="Times New Roman" w:cs="Times New Roman"/>
          <w:color w:val="000000"/>
          <w:sz w:val="28"/>
          <w:szCs w:val="28"/>
        </w:rPr>
        <w:t>В рамках деятельности по оказанию услуг по принципу «одного окна» заключено 11 соглашений о взаимодействии с МФЦ по </w:t>
      </w:r>
      <w:r>
        <w:rPr>
          <w:rFonts w:ascii="Times New Roman" w:hAnsi="Times New Roman" w:cs="Times New Roman"/>
          <w:color w:val="000000"/>
          <w:sz w:val="28"/>
          <w:szCs w:val="28"/>
        </w:rPr>
        <w:t>предоставлению 32 </w:t>
      </w:r>
      <w:r w:rsidRPr="007F091A">
        <w:rPr>
          <w:rFonts w:ascii="Times New Roman" w:hAnsi="Times New Roman" w:cs="Times New Roman"/>
          <w:color w:val="000000"/>
          <w:sz w:val="28"/>
          <w:szCs w:val="28"/>
        </w:rPr>
        <w:t>федеральных услуг и 9 муниципальных услуг.</w:t>
      </w:r>
    </w:p>
    <w:p w:rsidR="00333D6C" w:rsidRDefault="00333D6C" w:rsidP="00003722">
      <w:pPr>
        <w:spacing w:after="0" w:line="240" w:lineRule="auto"/>
        <w:ind w:firstLine="709"/>
        <w:jc w:val="both"/>
        <w:rPr>
          <w:rFonts w:ascii="Times New Roman" w:hAnsi="Times New Roman"/>
          <w:sz w:val="28"/>
          <w:szCs w:val="28"/>
        </w:rPr>
      </w:pPr>
      <w:r w:rsidRPr="007F091A">
        <w:rPr>
          <w:rFonts w:ascii="Times New Roman" w:hAnsi="Times New Roman"/>
          <w:color w:val="000000"/>
          <w:sz w:val="28"/>
          <w:szCs w:val="28"/>
        </w:rPr>
        <w:t>В настоящее время организовано предоставление 19 федеральных услуг, из них 16</w:t>
      </w:r>
      <w:r w:rsidRPr="007F091A">
        <w:rPr>
          <w:rFonts w:ascii="Times New Roman" w:hAnsi="Times New Roman"/>
          <w:sz w:val="28"/>
          <w:szCs w:val="28"/>
        </w:rPr>
        <w:t xml:space="preserve"> федеральных услуг заложены в задачу автоматизированной информационной системы «МФЦ», и 3 муниципальных услуги.  В 2015 году необходимо обеспечить предоставле</w:t>
      </w:r>
      <w:r>
        <w:rPr>
          <w:rFonts w:ascii="Times New Roman" w:hAnsi="Times New Roman"/>
          <w:sz w:val="28"/>
          <w:szCs w:val="28"/>
        </w:rPr>
        <w:t>ние 23 федеральных услуг, до 57 </w:t>
      </w:r>
      <w:r w:rsidRPr="007F091A">
        <w:rPr>
          <w:rFonts w:ascii="Times New Roman" w:hAnsi="Times New Roman"/>
          <w:sz w:val="28"/>
          <w:szCs w:val="28"/>
        </w:rPr>
        <w:t>региона</w:t>
      </w:r>
      <w:r>
        <w:rPr>
          <w:rFonts w:ascii="Times New Roman" w:hAnsi="Times New Roman"/>
          <w:sz w:val="28"/>
          <w:szCs w:val="28"/>
        </w:rPr>
        <w:t>льных и 10 муниципальных услуг.</w:t>
      </w:r>
    </w:p>
    <w:p w:rsidR="00333D6C" w:rsidRPr="007F091A" w:rsidRDefault="00333D6C" w:rsidP="00003722">
      <w:pPr>
        <w:spacing w:after="0" w:line="240" w:lineRule="auto"/>
        <w:ind w:firstLine="709"/>
        <w:jc w:val="both"/>
        <w:rPr>
          <w:rFonts w:ascii="Times New Roman" w:hAnsi="Times New Roman"/>
          <w:sz w:val="28"/>
          <w:szCs w:val="28"/>
        </w:rPr>
      </w:pPr>
    </w:p>
    <w:p w:rsidR="00333D6C" w:rsidRPr="007363C6" w:rsidRDefault="00333D6C" w:rsidP="007363C6">
      <w:pPr>
        <w:pStyle w:val="BodyText"/>
        <w:spacing w:after="0" w:line="240" w:lineRule="auto"/>
        <w:ind w:firstLine="709"/>
        <w:jc w:val="both"/>
        <w:rPr>
          <w:rFonts w:ascii="Times New Roman" w:hAnsi="Times New Roman"/>
          <w:color w:val="000000"/>
          <w:sz w:val="28"/>
          <w:szCs w:val="28"/>
          <w:u w:val="single"/>
        </w:rPr>
      </w:pPr>
      <w:r>
        <w:rPr>
          <w:rFonts w:ascii="Times New Roman" w:hAnsi="Times New Roman"/>
          <w:sz w:val="28"/>
          <w:szCs w:val="28"/>
          <w:u w:val="single"/>
        </w:rPr>
        <w:t>4. У</w:t>
      </w:r>
      <w:r w:rsidRPr="007363C6">
        <w:rPr>
          <w:rFonts w:ascii="Times New Roman" w:hAnsi="Times New Roman"/>
          <w:sz w:val="28"/>
          <w:szCs w:val="28"/>
          <w:u w:val="single"/>
        </w:rPr>
        <w:t xml:space="preserve">каз Президента Российской Федерации </w:t>
      </w:r>
      <w:r>
        <w:rPr>
          <w:rFonts w:ascii="Times New Roman" w:hAnsi="Times New Roman"/>
          <w:sz w:val="28"/>
          <w:szCs w:val="28"/>
          <w:u w:val="single"/>
        </w:rPr>
        <w:t>от 31.08.2013 № 693 «О </w:t>
      </w:r>
      <w:r w:rsidRPr="007363C6">
        <w:rPr>
          <w:rFonts w:ascii="Times New Roman" w:hAnsi="Times New Roman"/>
          <w:sz w:val="28"/>
          <w:szCs w:val="28"/>
          <w:u w:val="single"/>
        </w:rPr>
        <w:t xml:space="preserve">мерах по ликвидации последствий крупномасштабного наводнения на территориях Республики Саха </w:t>
      </w:r>
      <w:r w:rsidRPr="007363C6">
        <w:rPr>
          <w:rFonts w:ascii="Times New Roman" w:hAnsi="Times New Roman"/>
          <w:color w:val="000000"/>
          <w:sz w:val="28"/>
          <w:szCs w:val="28"/>
          <w:u w:val="single"/>
        </w:rPr>
        <w:t>(Якутия), Приморского и Хабаровского краев, Амурской и Магаданской областей, Еврейской автономной области»</w:t>
      </w:r>
    </w:p>
    <w:p w:rsidR="00333D6C" w:rsidRPr="007363C6" w:rsidRDefault="00333D6C" w:rsidP="007363C6">
      <w:pPr>
        <w:autoSpaceDE w:val="0"/>
        <w:autoSpaceDN w:val="0"/>
        <w:adjustRightInd w:val="0"/>
        <w:spacing w:after="0" w:line="240" w:lineRule="auto"/>
        <w:ind w:firstLine="709"/>
        <w:jc w:val="both"/>
        <w:rPr>
          <w:rFonts w:ascii="Times New Roman" w:hAnsi="Times New Roman"/>
          <w:color w:val="000000"/>
          <w:sz w:val="28"/>
          <w:szCs w:val="28"/>
        </w:rPr>
      </w:pPr>
      <w:r w:rsidRPr="007363C6">
        <w:rPr>
          <w:rFonts w:ascii="Times New Roman" w:hAnsi="Times New Roman"/>
          <w:color w:val="000000"/>
          <w:sz w:val="28"/>
          <w:szCs w:val="28"/>
        </w:rPr>
        <w:t xml:space="preserve">В 2014 году на территории Еврейской автономной области продолжена работа по предоставлению выплат гражданам, пострадавшим от чрезвычайной ситуации, сложившейся в результате прошедших в летний период 2013 года на территории Еврейской автономной области ливневых дождей, сопровождавшихся паводками. </w:t>
      </w:r>
    </w:p>
    <w:p w:rsidR="00333D6C" w:rsidRPr="007363C6" w:rsidRDefault="00333D6C" w:rsidP="007363C6">
      <w:pPr>
        <w:autoSpaceDE w:val="0"/>
        <w:autoSpaceDN w:val="0"/>
        <w:adjustRightInd w:val="0"/>
        <w:spacing w:after="0" w:line="240" w:lineRule="auto"/>
        <w:ind w:firstLine="709"/>
        <w:jc w:val="both"/>
        <w:rPr>
          <w:rFonts w:ascii="Times New Roman" w:hAnsi="Times New Roman"/>
          <w:b/>
          <w:color w:val="000000"/>
          <w:sz w:val="28"/>
          <w:szCs w:val="28"/>
          <w:u w:val="single"/>
        </w:rPr>
      </w:pPr>
      <w:r w:rsidRPr="007363C6">
        <w:rPr>
          <w:rFonts w:ascii="Times New Roman" w:hAnsi="Times New Roman"/>
          <w:b/>
          <w:color w:val="000000"/>
          <w:sz w:val="28"/>
          <w:szCs w:val="28"/>
          <w:u w:val="single"/>
        </w:rPr>
        <w:t>Единовременная материальная помощь</w:t>
      </w:r>
    </w:p>
    <w:p w:rsidR="00333D6C" w:rsidRPr="007363C6" w:rsidRDefault="00333D6C" w:rsidP="007363C6">
      <w:pPr>
        <w:autoSpaceDE w:val="0"/>
        <w:autoSpaceDN w:val="0"/>
        <w:adjustRightInd w:val="0"/>
        <w:spacing w:after="0" w:line="240" w:lineRule="auto"/>
        <w:ind w:firstLine="709"/>
        <w:jc w:val="both"/>
        <w:rPr>
          <w:rFonts w:ascii="Times New Roman" w:hAnsi="Times New Roman"/>
          <w:color w:val="000000"/>
          <w:sz w:val="28"/>
          <w:szCs w:val="28"/>
        </w:rPr>
      </w:pPr>
      <w:r w:rsidRPr="007363C6">
        <w:rPr>
          <w:rFonts w:ascii="Times New Roman" w:hAnsi="Times New Roman"/>
          <w:color w:val="000000"/>
          <w:sz w:val="28"/>
          <w:szCs w:val="28"/>
        </w:rPr>
        <w:t>По состоянию на 01 марта 2015 года органами местного самоуправления признаны имеющими право на получение единовременной материальной помощи 13 728 чел. Выплата единовременной материальной помощи произведена 13 575 чел. на общую сумму 135 750 тыс. рублей.</w:t>
      </w:r>
    </w:p>
    <w:p w:rsidR="00333D6C" w:rsidRPr="00396CA2" w:rsidRDefault="00333D6C" w:rsidP="00396CA2">
      <w:pPr>
        <w:autoSpaceDE w:val="0"/>
        <w:autoSpaceDN w:val="0"/>
        <w:adjustRightInd w:val="0"/>
        <w:spacing w:after="0" w:line="240" w:lineRule="auto"/>
        <w:ind w:firstLine="709"/>
        <w:jc w:val="both"/>
        <w:rPr>
          <w:rFonts w:ascii="Times New Roman" w:hAnsi="Times New Roman"/>
          <w:color w:val="000000"/>
          <w:sz w:val="28"/>
          <w:szCs w:val="28"/>
        </w:rPr>
      </w:pPr>
      <w:r w:rsidRPr="007363C6">
        <w:rPr>
          <w:rFonts w:ascii="Times New Roman" w:hAnsi="Times New Roman"/>
          <w:color w:val="000000"/>
          <w:sz w:val="28"/>
          <w:szCs w:val="28"/>
        </w:rPr>
        <w:t xml:space="preserve">Выплата единовременной материальной помощи не произведена </w:t>
      </w:r>
      <w:r w:rsidRPr="007363C6">
        <w:rPr>
          <w:rFonts w:ascii="Times New Roman" w:hAnsi="Times New Roman"/>
          <w:color w:val="000000"/>
          <w:sz w:val="28"/>
          <w:szCs w:val="28"/>
        </w:rPr>
        <w:br/>
        <w:t>153 чел. на сумму 1 530,0 тыс. рублей по причине отсутствия финансирования.</w:t>
      </w:r>
    </w:p>
    <w:p w:rsidR="00333D6C" w:rsidRPr="007363C6" w:rsidRDefault="00333D6C" w:rsidP="007363C6">
      <w:pPr>
        <w:autoSpaceDE w:val="0"/>
        <w:autoSpaceDN w:val="0"/>
        <w:adjustRightInd w:val="0"/>
        <w:spacing w:after="0" w:line="240" w:lineRule="auto"/>
        <w:ind w:firstLine="709"/>
        <w:jc w:val="both"/>
        <w:rPr>
          <w:rFonts w:ascii="Times New Roman" w:hAnsi="Times New Roman"/>
          <w:b/>
          <w:color w:val="000000"/>
          <w:sz w:val="28"/>
          <w:szCs w:val="28"/>
          <w:u w:val="single"/>
        </w:rPr>
      </w:pPr>
      <w:r w:rsidRPr="007363C6">
        <w:rPr>
          <w:rFonts w:ascii="Times New Roman" w:hAnsi="Times New Roman"/>
          <w:b/>
          <w:color w:val="000000"/>
          <w:sz w:val="28"/>
          <w:szCs w:val="28"/>
          <w:u w:val="single"/>
        </w:rPr>
        <w:t>Финансовая помощь в связи с утратой ими имущества</w:t>
      </w:r>
    </w:p>
    <w:p w:rsidR="00333D6C" w:rsidRPr="007363C6" w:rsidRDefault="00333D6C" w:rsidP="007363C6">
      <w:pPr>
        <w:autoSpaceDE w:val="0"/>
        <w:autoSpaceDN w:val="0"/>
        <w:adjustRightInd w:val="0"/>
        <w:spacing w:after="0" w:line="240" w:lineRule="auto"/>
        <w:ind w:firstLine="709"/>
        <w:jc w:val="both"/>
        <w:rPr>
          <w:rFonts w:ascii="Times New Roman" w:hAnsi="Times New Roman"/>
          <w:color w:val="000000"/>
          <w:sz w:val="28"/>
          <w:szCs w:val="28"/>
        </w:rPr>
      </w:pPr>
      <w:r w:rsidRPr="007363C6">
        <w:rPr>
          <w:rFonts w:ascii="Times New Roman" w:hAnsi="Times New Roman"/>
          <w:color w:val="000000"/>
          <w:sz w:val="28"/>
          <w:szCs w:val="28"/>
        </w:rPr>
        <w:t xml:space="preserve">За предоставлением компенсации за утрату имущества первой необходимости, в случае если это имущество было утрачено полностью или частично в органы местного самоуправления Еврейской автономной области обратилось 5 496 чел. Выплата финансовой помощи произведена </w:t>
      </w:r>
      <w:r w:rsidRPr="007363C6">
        <w:rPr>
          <w:rFonts w:ascii="Times New Roman" w:hAnsi="Times New Roman"/>
          <w:color w:val="000000"/>
          <w:sz w:val="28"/>
          <w:szCs w:val="28"/>
        </w:rPr>
        <w:br/>
        <w:t>5 406 гражданам на общую сумму 540 600,0 тыс. рублей.</w:t>
      </w:r>
    </w:p>
    <w:p w:rsidR="00333D6C" w:rsidRPr="007363C6" w:rsidRDefault="00333D6C" w:rsidP="007363C6">
      <w:pPr>
        <w:autoSpaceDE w:val="0"/>
        <w:autoSpaceDN w:val="0"/>
        <w:adjustRightInd w:val="0"/>
        <w:spacing w:after="0" w:line="240" w:lineRule="auto"/>
        <w:ind w:firstLine="709"/>
        <w:jc w:val="both"/>
        <w:rPr>
          <w:rFonts w:ascii="Times New Roman" w:hAnsi="Times New Roman"/>
          <w:color w:val="000000"/>
          <w:sz w:val="28"/>
          <w:szCs w:val="28"/>
        </w:rPr>
      </w:pPr>
      <w:r w:rsidRPr="007363C6">
        <w:rPr>
          <w:rFonts w:ascii="Times New Roman" w:hAnsi="Times New Roman"/>
          <w:color w:val="000000"/>
          <w:sz w:val="28"/>
          <w:szCs w:val="28"/>
        </w:rPr>
        <w:t>Выплата финансовой помощи за утрату имущества первой необходимости не произведена 90 чел. на сумму 9 000,0 тыс. рублей по причине отсутствия финансирования.</w:t>
      </w:r>
    </w:p>
    <w:p w:rsidR="00333D6C" w:rsidRPr="007363C6" w:rsidRDefault="00333D6C" w:rsidP="007363C6">
      <w:pPr>
        <w:widowControl w:val="0"/>
        <w:autoSpaceDE w:val="0"/>
        <w:autoSpaceDN w:val="0"/>
        <w:adjustRightInd w:val="0"/>
        <w:spacing w:after="0" w:line="240" w:lineRule="auto"/>
        <w:ind w:firstLine="709"/>
        <w:jc w:val="both"/>
        <w:rPr>
          <w:rFonts w:ascii="Times New Roman" w:hAnsi="Times New Roman"/>
          <w:b/>
          <w:color w:val="000000"/>
          <w:sz w:val="28"/>
          <w:szCs w:val="28"/>
          <w:u w:val="single"/>
        </w:rPr>
      </w:pPr>
      <w:r w:rsidRPr="007363C6">
        <w:rPr>
          <w:rFonts w:ascii="Times New Roman" w:hAnsi="Times New Roman"/>
          <w:b/>
          <w:color w:val="000000"/>
          <w:sz w:val="28"/>
          <w:szCs w:val="28"/>
          <w:u w:val="single"/>
        </w:rPr>
        <w:t xml:space="preserve">Единовременная материальная помощь на частичное возмещение ущерба в связи с чрезвычайными ситуациями и стихийными бедствиями в размере 5,0 тыс. рублей </w:t>
      </w:r>
    </w:p>
    <w:p w:rsidR="00333D6C" w:rsidRPr="007363C6" w:rsidRDefault="00333D6C" w:rsidP="007363C6">
      <w:pPr>
        <w:autoSpaceDE w:val="0"/>
        <w:autoSpaceDN w:val="0"/>
        <w:adjustRightInd w:val="0"/>
        <w:spacing w:after="0" w:line="240" w:lineRule="auto"/>
        <w:ind w:firstLine="709"/>
        <w:jc w:val="both"/>
        <w:rPr>
          <w:rFonts w:ascii="Times New Roman" w:hAnsi="Times New Roman"/>
          <w:color w:val="000000"/>
          <w:sz w:val="28"/>
          <w:szCs w:val="28"/>
        </w:rPr>
      </w:pPr>
      <w:r w:rsidRPr="007363C6">
        <w:rPr>
          <w:rFonts w:ascii="Times New Roman" w:hAnsi="Times New Roman"/>
          <w:color w:val="000000"/>
          <w:sz w:val="28"/>
          <w:szCs w:val="28"/>
        </w:rPr>
        <w:t xml:space="preserve">Во исполнение пункта 5 Указа № 693 неработающим пенсионерам, являющимся получателями трудовых пенсий по старости и по инвалидности, проживающим на территории Еврейской автономной области, устанавливается адресная социальная помощь, в виде единовременной материальной помощи на частичное возмещение ущерба в связи с чрезвычайными ситуациями и стихийными бедствиями в размере 5 тыс. рублей. </w:t>
      </w:r>
    </w:p>
    <w:p w:rsidR="00333D6C" w:rsidRPr="007363C6" w:rsidRDefault="00333D6C" w:rsidP="007363C6">
      <w:pPr>
        <w:autoSpaceDE w:val="0"/>
        <w:autoSpaceDN w:val="0"/>
        <w:adjustRightInd w:val="0"/>
        <w:spacing w:after="0" w:line="240" w:lineRule="auto"/>
        <w:ind w:firstLine="709"/>
        <w:jc w:val="both"/>
        <w:rPr>
          <w:rFonts w:ascii="Times New Roman" w:hAnsi="Times New Roman"/>
          <w:color w:val="000000"/>
          <w:sz w:val="28"/>
          <w:szCs w:val="28"/>
        </w:rPr>
      </w:pPr>
      <w:r w:rsidRPr="007363C6">
        <w:rPr>
          <w:rFonts w:ascii="Times New Roman" w:hAnsi="Times New Roman"/>
          <w:color w:val="000000"/>
          <w:sz w:val="28"/>
          <w:szCs w:val="28"/>
        </w:rPr>
        <w:t xml:space="preserve">По состоянию на 01 января 2015 года материальная помощь предоставлена 2 188 неработающим пенсионерам (в том числе </w:t>
      </w:r>
      <w:r w:rsidRPr="007363C6">
        <w:rPr>
          <w:rFonts w:ascii="Times New Roman" w:hAnsi="Times New Roman"/>
          <w:color w:val="000000"/>
          <w:sz w:val="28"/>
          <w:szCs w:val="28"/>
        </w:rPr>
        <w:br/>
        <w:t xml:space="preserve">в 2014 году – 327), получившим трудовую пенсию по старости </w:t>
      </w:r>
      <w:r w:rsidRPr="007363C6">
        <w:rPr>
          <w:rFonts w:ascii="Times New Roman" w:hAnsi="Times New Roman"/>
          <w:color w:val="000000"/>
          <w:sz w:val="28"/>
          <w:szCs w:val="28"/>
        </w:rPr>
        <w:br/>
        <w:t xml:space="preserve">и по инвалидности, пострадавшим от наводнения. </w:t>
      </w:r>
    </w:p>
    <w:p w:rsidR="00333D6C" w:rsidRPr="007363C6" w:rsidRDefault="00333D6C" w:rsidP="007363C6">
      <w:pPr>
        <w:pStyle w:val="BodyText"/>
        <w:spacing w:after="0" w:line="240" w:lineRule="auto"/>
        <w:ind w:firstLine="709"/>
        <w:jc w:val="both"/>
        <w:rPr>
          <w:rFonts w:ascii="Times New Roman" w:hAnsi="Times New Roman"/>
          <w:b/>
          <w:color w:val="000000"/>
          <w:sz w:val="28"/>
          <w:szCs w:val="28"/>
          <w:u w:val="single"/>
        </w:rPr>
      </w:pPr>
      <w:r w:rsidRPr="007363C6">
        <w:rPr>
          <w:rFonts w:ascii="Times New Roman" w:hAnsi="Times New Roman"/>
          <w:b/>
          <w:color w:val="000000"/>
          <w:sz w:val="28"/>
          <w:szCs w:val="28"/>
          <w:u w:val="single"/>
        </w:rPr>
        <w:t xml:space="preserve">Дополнительная помощь за счет средств областного бюджета в размере 1,0 тыс. рублей </w:t>
      </w:r>
    </w:p>
    <w:p w:rsidR="00333D6C" w:rsidRPr="007363C6" w:rsidRDefault="00333D6C" w:rsidP="007363C6">
      <w:pPr>
        <w:pStyle w:val="BodyText"/>
        <w:spacing w:after="0" w:line="240" w:lineRule="auto"/>
        <w:ind w:firstLine="709"/>
        <w:jc w:val="both"/>
        <w:rPr>
          <w:rFonts w:ascii="Times New Roman" w:hAnsi="Times New Roman"/>
          <w:color w:val="000000"/>
          <w:sz w:val="28"/>
          <w:szCs w:val="28"/>
        </w:rPr>
      </w:pPr>
      <w:r w:rsidRPr="007363C6">
        <w:rPr>
          <w:rFonts w:ascii="Times New Roman" w:hAnsi="Times New Roman"/>
          <w:color w:val="000000"/>
          <w:sz w:val="28"/>
          <w:szCs w:val="28"/>
        </w:rPr>
        <w:t xml:space="preserve">Во исполнение пункта 6 «б» Указа № 693 постановлением правительства от </w:t>
      </w:r>
      <w:r w:rsidRPr="007363C6">
        <w:rPr>
          <w:rFonts w:ascii="Times New Roman" w:hAnsi="Times New Roman"/>
          <w:bCs/>
          <w:color w:val="000000"/>
          <w:sz w:val="28"/>
          <w:szCs w:val="28"/>
        </w:rPr>
        <w:t xml:space="preserve">24.09.2013 № 297-рп  </w:t>
      </w:r>
      <w:r w:rsidRPr="007363C6">
        <w:rPr>
          <w:rFonts w:ascii="Times New Roman" w:hAnsi="Times New Roman"/>
          <w:color w:val="000000"/>
          <w:sz w:val="28"/>
          <w:szCs w:val="28"/>
        </w:rPr>
        <w:t xml:space="preserve">установлена дополнительная помощь за счет средств областного бюджета гражданам, постоянно проживающим в населенных пунктах Еврейской автономной области, пострадавшим в результате крупномасштабного наводнения в 2013 года в размере </w:t>
      </w:r>
      <w:r w:rsidRPr="007363C6">
        <w:rPr>
          <w:rFonts w:ascii="Times New Roman" w:hAnsi="Times New Roman"/>
          <w:color w:val="000000"/>
          <w:sz w:val="28"/>
          <w:szCs w:val="28"/>
        </w:rPr>
        <w:br/>
        <w:t>1,0 тыс. рублей.</w:t>
      </w:r>
    </w:p>
    <w:p w:rsidR="00333D6C" w:rsidRPr="007363C6" w:rsidRDefault="00333D6C" w:rsidP="007363C6">
      <w:pPr>
        <w:pStyle w:val="BodyText"/>
        <w:spacing w:after="0" w:line="240" w:lineRule="auto"/>
        <w:ind w:firstLine="709"/>
        <w:rPr>
          <w:rFonts w:ascii="Times New Roman" w:hAnsi="Times New Roman"/>
          <w:color w:val="000000"/>
          <w:sz w:val="28"/>
          <w:szCs w:val="28"/>
        </w:rPr>
      </w:pPr>
      <w:r w:rsidRPr="007363C6">
        <w:rPr>
          <w:rFonts w:ascii="Times New Roman" w:hAnsi="Times New Roman"/>
          <w:color w:val="000000"/>
          <w:sz w:val="28"/>
          <w:szCs w:val="28"/>
        </w:rPr>
        <w:t>Выплата дополнительной помощи произведена 13 679 гражданам.</w:t>
      </w:r>
    </w:p>
    <w:p w:rsidR="00333D6C" w:rsidRPr="007363C6" w:rsidRDefault="00333D6C" w:rsidP="007363C6">
      <w:pPr>
        <w:autoSpaceDE w:val="0"/>
        <w:autoSpaceDN w:val="0"/>
        <w:adjustRightInd w:val="0"/>
        <w:spacing w:after="0" w:line="240" w:lineRule="auto"/>
        <w:ind w:firstLine="709"/>
        <w:jc w:val="both"/>
        <w:rPr>
          <w:rFonts w:ascii="Times New Roman" w:hAnsi="Times New Roman"/>
          <w:color w:val="000000"/>
          <w:sz w:val="28"/>
          <w:szCs w:val="28"/>
        </w:rPr>
      </w:pPr>
      <w:r w:rsidRPr="007363C6">
        <w:rPr>
          <w:rFonts w:ascii="Times New Roman" w:hAnsi="Times New Roman"/>
          <w:sz w:val="28"/>
          <w:szCs w:val="28"/>
        </w:rPr>
        <w:t xml:space="preserve">Выплата дополнительной помощи не произведена 49 чел. на сумму </w:t>
      </w:r>
      <w:r w:rsidRPr="007363C6">
        <w:rPr>
          <w:rFonts w:ascii="Times New Roman" w:hAnsi="Times New Roman"/>
          <w:sz w:val="28"/>
          <w:szCs w:val="28"/>
        </w:rPr>
        <w:br/>
        <w:t>49,0 тыс. рублей по причине отсутствия финансирования.</w:t>
      </w:r>
    </w:p>
    <w:p w:rsidR="00333D6C" w:rsidRPr="007363C6" w:rsidRDefault="00333D6C" w:rsidP="007363C6">
      <w:pPr>
        <w:autoSpaceDE w:val="0"/>
        <w:autoSpaceDN w:val="0"/>
        <w:adjustRightInd w:val="0"/>
        <w:spacing w:after="0" w:line="240" w:lineRule="auto"/>
        <w:ind w:firstLine="709"/>
        <w:jc w:val="both"/>
        <w:rPr>
          <w:rFonts w:ascii="Times New Roman" w:hAnsi="Times New Roman"/>
          <w:b/>
          <w:color w:val="000000"/>
          <w:sz w:val="28"/>
          <w:szCs w:val="28"/>
          <w:u w:val="single"/>
        </w:rPr>
      </w:pPr>
      <w:r w:rsidRPr="007363C6">
        <w:rPr>
          <w:rFonts w:ascii="Times New Roman" w:hAnsi="Times New Roman"/>
          <w:b/>
          <w:color w:val="000000"/>
          <w:sz w:val="28"/>
          <w:szCs w:val="28"/>
          <w:u w:val="single"/>
        </w:rPr>
        <w:t>Предоставление денежных средств на проведение капитального ремонта поврежденных жилых помещений</w:t>
      </w:r>
    </w:p>
    <w:p w:rsidR="00333D6C" w:rsidRPr="007363C6" w:rsidRDefault="00333D6C" w:rsidP="007363C6">
      <w:pPr>
        <w:spacing w:after="0" w:line="240" w:lineRule="auto"/>
        <w:ind w:firstLine="709"/>
        <w:jc w:val="both"/>
        <w:rPr>
          <w:rFonts w:ascii="Times New Roman" w:hAnsi="Times New Roman"/>
          <w:color w:val="000000"/>
          <w:sz w:val="28"/>
          <w:szCs w:val="28"/>
          <w:u w:val="single"/>
        </w:rPr>
      </w:pPr>
      <w:r w:rsidRPr="007363C6">
        <w:rPr>
          <w:rFonts w:ascii="Times New Roman" w:hAnsi="Times New Roman"/>
          <w:color w:val="000000"/>
          <w:sz w:val="28"/>
          <w:szCs w:val="28"/>
        </w:rPr>
        <w:t>По состоянию на 01 марта 2015 года для предоставления денежных средств на проведение капитального ремонта собственникам жилых помещений  органами местного самоуправления представлено документов на 699 домовладений на общую сумму 200 108,93 тыс. рублей.</w:t>
      </w:r>
    </w:p>
    <w:p w:rsidR="00333D6C" w:rsidRPr="007363C6" w:rsidRDefault="00333D6C" w:rsidP="007363C6">
      <w:pPr>
        <w:spacing w:after="0" w:line="240" w:lineRule="auto"/>
        <w:ind w:firstLine="709"/>
        <w:jc w:val="both"/>
        <w:rPr>
          <w:rFonts w:ascii="Times New Roman" w:hAnsi="Times New Roman"/>
          <w:color w:val="000000"/>
          <w:sz w:val="28"/>
          <w:szCs w:val="28"/>
        </w:rPr>
      </w:pPr>
      <w:r w:rsidRPr="007363C6">
        <w:rPr>
          <w:rFonts w:ascii="Times New Roman" w:hAnsi="Times New Roman"/>
          <w:color w:val="000000"/>
          <w:sz w:val="28"/>
          <w:szCs w:val="28"/>
        </w:rPr>
        <w:t xml:space="preserve">Выплата денежных средств произведена в отношении </w:t>
      </w:r>
      <w:r>
        <w:rPr>
          <w:rFonts w:ascii="Times New Roman" w:hAnsi="Times New Roman"/>
          <w:color w:val="000000"/>
          <w:sz w:val="28"/>
          <w:szCs w:val="28"/>
        </w:rPr>
        <w:t>689 </w:t>
      </w:r>
      <w:r w:rsidRPr="007363C6">
        <w:rPr>
          <w:rFonts w:ascii="Times New Roman" w:hAnsi="Times New Roman"/>
          <w:color w:val="000000"/>
          <w:sz w:val="28"/>
          <w:szCs w:val="28"/>
        </w:rPr>
        <w:t>домовладений.</w:t>
      </w:r>
    </w:p>
    <w:p w:rsidR="00333D6C" w:rsidRPr="007363C6" w:rsidRDefault="00333D6C" w:rsidP="007363C6">
      <w:pPr>
        <w:autoSpaceDE w:val="0"/>
        <w:autoSpaceDN w:val="0"/>
        <w:adjustRightInd w:val="0"/>
        <w:spacing w:after="0" w:line="240" w:lineRule="auto"/>
        <w:ind w:firstLine="709"/>
        <w:jc w:val="both"/>
        <w:rPr>
          <w:rFonts w:ascii="Times New Roman" w:hAnsi="Times New Roman"/>
          <w:color w:val="000000"/>
          <w:sz w:val="28"/>
          <w:szCs w:val="28"/>
        </w:rPr>
      </w:pPr>
      <w:r w:rsidRPr="007363C6">
        <w:rPr>
          <w:rFonts w:ascii="Times New Roman" w:hAnsi="Times New Roman"/>
          <w:color w:val="000000"/>
          <w:sz w:val="28"/>
          <w:szCs w:val="28"/>
        </w:rPr>
        <w:t>Выплата денежных средств собственникам жилых помещений, поврежденных в результате ЧС, на проведение капитального ремонта не произведена 10 чел. на сумму 2 816,45 тыс. рублей по причине отсутствия финансирования.</w:t>
      </w:r>
    </w:p>
    <w:p w:rsidR="00333D6C" w:rsidRPr="007363C6" w:rsidRDefault="00333D6C" w:rsidP="007363C6">
      <w:pPr>
        <w:autoSpaceDE w:val="0"/>
        <w:autoSpaceDN w:val="0"/>
        <w:adjustRightInd w:val="0"/>
        <w:spacing w:after="0" w:line="240" w:lineRule="auto"/>
        <w:ind w:firstLine="709"/>
        <w:jc w:val="both"/>
        <w:rPr>
          <w:rFonts w:ascii="Times New Roman" w:hAnsi="Times New Roman"/>
          <w:b/>
          <w:color w:val="000000"/>
          <w:sz w:val="28"/>
          <w:szCs w:val="28"/>
          <w:u w:val="single"/>
        </w:rPr>
      </w:pPr>
      <w:r w:rsidRPr="007363C6">
        <w:rPr>
          <w:rFonts w:ascii="Times New Roman" w:hAnsi="Times New Roman"/>
          <w:b/>
          <w:color w:val="000000"/>
          <w:sz w:val="28"/>
          <w:szCs w:val="28"/>
          <w:u w:val="single"/>
        </w:rPr>
        <w:t>Предоставление денежных средств на приобретение жилья взамен утраченного</w:t>
      </w:r>
    </w:p>
    <w:p w:rsidR="00333D6C" w:rsidRPr="007363C6" w:rsidRDefault="00333D6C" w:rsidP="007363C6">
      <w:pPr>
        <w:spacing w:after="0" w:line="240" w:lineRule="auto"/>
        <w:ind w:firstLine="709"/>
        <w:jc w:val="both"/>
        <w:rPr>
          <w:rFonts w:ascii="Times New Roman" w:hAnsi="Times New Roman"/>
          <w:color w:val="000000"/>
          <w:sz w:val="28"/>
          <w:szCs w:val="28"/>
        </w:rPr>
      </w:pPr>
      <w:r w:rsidRPr="007363C6">
        <w:rPr>
          <w:rFonts w:ascii="Times New Roman" w:hAnsi="Times New Roman"/>
          <w:color w:val="000000"/>
          <w:sz w:val="28"/>
          <w:szCs w:val="28"/>
        </w:rPr>
        <w:t xml:space="preserve">По состоянию на 01 марта 2015 года по информации органов местного самоуправления области, с учетом повторных обследований и после вступления в силу судебных решений, приобрести жилье по сертификату о предоставлении денежных средств на приобретение (строительство) жилья взамен утраченного желание изъявили собственники 353 домовладений. </w:t>
      </w:r>
    </w:p>
    <w:p w:rsidR="00333D6C" w:rsidRPr="007363C6" w:rsidRDefault="00333D6C" w:rsidP="007363C6">
      <w:pPr>
        <w:spacing w:after="0" w:line="240" w:lineRule="auto"/>
        <w:ind w:firstLine="709"/>
        <w:jc w:val="both"/>
        <w:rPr>
          <w:rFonts w:ascii="Times New Roman" w:hAnsi="Times New Roman"/>
          <w:color w:val="000000"/>
          <w:sz w:val="28"/>
          <w:szCs w:val="28"/>
        </w:rPr>
      </w:pPr>
      <w:r w:rsidRPr="007363C6">
        <w:rPr>
          <w:rFonts w:ascii="Times New Roman" w:hAnsi="Times New Roman"/>
          <w:color w:val="000000"/>
          <w:sz w:val="28"/>
          <w:szCs w:val="28"/>
        </w:rPr>
        <w:t xml:space="preserve">Сертификаты на предоставление выплаты денежных средств на приобретение (строительство) жилья взамен утраченного ОГКУ «МФЦ» выданы в отношении 346 домовладений. </w:t>
      </w:r>
    </w:p>
    <w:p w:rsidR="00333D6C" w:rsidRPr="007363C6" w:rsidRDefault="00333D6C" w:rsidP="007363C6">
      <w:pPr>
        <w:autoSpaceDE w:val="0"/>
        <w:autoSpaceDN w:val="0"/>
        <w:adjustRightInd w:val="0"/>
        <w:spacing w:after="0" w:line="240" w:lineRule="auto"/>
        <w:ind w:firstLine="709"/>
        <w:jc w:val="both"/>
        <w:rPr>
          <w:rFonts w:ascii="Times New Roman" w:hAnsi="Times New Roman"/>
          <w:color w:val="000000"/>
          <w:sz w:val="28"/>
          <w:szCs w:val="28"/>
        </w:rPr>
      </w:pPr>
      <w:r w:rsidRPr="007363C6">
        <w:rPr>
          <w:rFonts w:ascii="Times New Roman" w:hAnsi="Times New Roman"/>
          <w:color w:val="000000"/>
          <w:sz w:val="28"/>
          <w:szCs w:val="28"/>
        </w:rPr>
        <w:t xml:space="preserve">Выплата денежных средств не произведена по 14 сертификатам о приобретении жилья взамен утраченного на общую сумму </w:t>
      </w:r>
      <w:r w:rsidRPr="007363C6">
        <w:rPr>
          <w:rFonts w:ascii="Times New Roman" w:hAnsi="Times New Roman"/>
          <w:color w:val="000000"/>
          <w:sz w:val="28"/>
          <w:szCs w:val="28"/>
        </w:rPr>
        <w:br/>
        <w:t>23 940,0 тыс. рублей по причине отсутствия финансирования.</w:t>
      </w:r>
    </w:p>
    <w:p w:rsidR="00333D6C" w:rsidRPr="00472DCD" w:rsidRDefault="00333D6C" w:rsidP="007363C6">
      <w:pPr>
        <w:pStyle w:val="Style19"/>
        <w:widowControl/>
        <w:spacing w:line="240" w:lineRule="auto"/>
        <w:ind w:firstLine="720"/>
        <w:rPr>
          <w:rFonts w:ascii="Times New Roman" w:hAnsi="Times New Roman" w:cs="Times New Roman"/>
          <w:color w:val="000000"/>
          <w:sz w:val="28"/>
          <w:szCs w:val="28"/>
        </w:rPr>
      </w:pPr>
      <w:r w:rsidRPr="00472DCD">
        <w:rPr>
          <w:rFonts w:ascii="Times New Roman" w:hAnsi="Times New Roman" w:cs="Times New Roman"/>
          <w:color w:val="000000"/>
          <w:sz w:val="28"/>
          <w:szCs w:val="28"/>
        </w:rPr>
        <w:t xml:space="preserve">Проблема финансирования мероприятий по предоставлению </w:t>
      </w:r>
      <w:r>
        <w:rPr>
          <w:rFonts w:ascii="Times New Roman" w:hAnsi="Times New Roman" w:cs="Times New Roman"/>
          <w:color w:val="000000"/>
          <w:sz w:val="28"/>
          <w:szCs w:val="28"/>
        </w:rPr>
        <w:t xml:space="preserve">выплат гражданам, пострадавшим в </w:t>
      </w:r>
      <w:r w:rsidRPr="00472DCD">
        <w:rPr>
          <w:rFonts w:ascii="Times New Roman" w:hAnsi="Times New Roman" w:cs="Times New Roman"/>
          <w:color w:val="000000"/>
          <w:sz w:val="28"/>
          <w:szCs w:val="28"/>
        </w:rPr>
        <w:t>результате крупномасштабного наводнения и предоставлению мер государственной поддержки гражданам, утратившим свои жилые помещения</w:t>
      </w:r>
      <w:r>
        <w:rPr>
          <w:rFonts w:ascii="Times New Roman" w:hAnsi="Times New Roman" w:cs="Times New Roman"/>
          <w:color w:val="000000"/>
          <w:sz w:val="28"/>
          <w:szCs w:val="28"/>
        </w:rPr>
        <w:t>,</w:t>
      </w:r>
      <w:r w:rsidRPr="00472DCD">
        <w:rPr>
          <w:rFonts w:ascii="Times New Roman" w:hAnsi="Times New Roman" w:cs="Times New Roman"/>
          <w:color w:val="000000"/>
          <w:sz w:val="28"/>
          <w:szCs w:val="28"/>
        </w:rPr>
        <w:t xml:space="preserve"> остается актуальной и в 2015 году.</w:t>
      </w:r>
    </w:p>
    <w:p w:rsidR="00333D6C" w:rsidRDefault="00333D6C" w:rsidP="002B6C9C">
      <w:pPr>
        <w:spacing w:after="0" w:line="240" w:lineRule="auto"/>
        <w:jc w:val="both"/>
        <w:rPr>
          <w:rFonts w:ascii="Times New Roman" w:hAnsi="Times New Roman"/>
          <w:bCs/>
          <w:spacing w:val="2"/>
          <w:sz w:val="28"/>
          <w:szCs w:val="28"/>
          <w:highlight w:val="yellow"/>
          <w:u w:val="single"/>
          <w:lang w:eastAsia="ru-RU"/>
        </w:rPr>
      </w:pPr>
    </w:p>
    <w:p w:rsidR="00333D6C" w:rsidRPr="002B6C9C" w:rsidRDefault="00333D6C" w:rsidP="00B04DA6">
      <w:pPr>
        <w:spacing w:after="0" w:line="240" w:lineRule="auto"/>
        <w:ind w:firstLine="709"/>
        <w:jc w:val="both"/>
        <w:rPr>
          <w:rFonts w:ascii="Times New Roman" w:hAnsi="Times New Roman"/>
          <w:spacing w:val="2"/>
          <w:sz w:val="28"/>
          <w:szCs w:val="28"/>
          <w:u w:val="single"/>
          <w:lang w:eastAsia="ru-RU"/>
        </w:rPr>
      </w:pPr>
      <w:r>
        <w:rPr>
          <w:rFonts w:ascii="Times New Roman" w:hAnsi="Times New Roman"/>
          <w:bCs/>
          <w:spacing w:val="2"/>
          <w:sz w:val="28"/>
          <w:szCs w:val="28"/>
          <w:u w:val="single"/>
          <w:lang w:eastAsia="ru-RU"/>
        </w:rPr>
        <w:t>5</w:t>
      </w:r>
      <w:r w:rsidRPr="002B6C9C">
        <w:rPr>
          <w:rFonts w:ascii="Times New Roman" w:hAnsi="Times New Roman"/>
          <w:bCs/>
          <w:spacing w:val="2"/>
          <w:sz w:val="28"/>
          <w:szCs w:val="28"/>
          <w:u w:val="single"/>
          <w:lang w:eastAsia="ru-RU"/>
        </w:rPr>
        <w:t>. Указ Президента Российской Федерации от 07.05.2012 № 597</w:t>
      </w:r>
      <w:r w:rsidRPr="002B6C9C">
        <w:rPr>
          <w:rFonts w:ascii="Times New Roman" w:hAnsi="Times New Roman"/>
          <w:bCs/>
          <w:spacing w:val="2"/>
          <w:sz w:val="28"/>
          <w:szCs w:val="28"/>
          <w:u w:val="single"/>
          <w:lang w:eastAsia="ru-RU"/>
        </w:rPr>
        <w:br/>
        <w:t>«О мероприятиях по реализации государственной социальной политики»</w:t>
      </w:r>
    </w:p>
    <w:p w:rsidR="00333D6C" w:rsidRPr="006C5807" w:rsidRDefault="00333D6C" w:rsidP="00B04DA6">
      <w:pPr>
        <w:spacing w:after="0" w:line="240" w:lineRule="auto"/>
        <w:ind w:firstLine="709"/>
        <w:jc w:val="both"/>
        <w:rPr>
          <w:rFonts w:ascii="Times New Roman" w:hAnsi="Times New Roman"/>
          <w:b/>
          <w:sz w:val="28"/>
          <w:szCs w:val="28"/>
          <w:highlight w:val="yellow"/>
          <w:lang w:eastAsia="ru-RU"/>
        </w:rPr>
      </w:pPr>
    </w:p>
    <w:p w:rsidR="00333D6C" w:rsidRDefault="00333D6C" w:rsidP="007A00E4">
      <w:pPr>
        <w:pStyle w:val="ConsPlusTitle"/>
        <w:widowControl/>
        <w:ind w:firstLine="720"/>
        <w:jc w:val="both"/>
        <w:rPr>
          <w:b w:val="0"/>
          <w:color w:val="000000"/>
          <w:sz w:val="28"/>
          <w:szCs w:val="28"/>
        </w:rPr>
      </w:pPr>
      <w:r>
        <w:rPr>
          <w:b w:val="0"/>
          <w:color w:val="000000"/>
          <w:sz w:val="28"/>
          <w:szCs w:val="28"/>
        </w:rPr>
        <w:t xml:space="preserve">Вопросы </w:t>
      </w:r>
      <w:r w:rsidRPr="00472DCD">
        <w:rPr>
          <w:b w:val="0"/>
          <w:color w:val="000000"/>
          <w:sz w:val="28"/>
          <w:szCs w:val="28"/>
        </w:rPr>
        <w:t xml:space="preserve">реализации </w:t>
      </w:r>
      <w:r w:rsidRPr="0082576A">
        <w:rPr>
          <w:b w:val="0"/>
          <w:bCs w:val="0"/>
          <w:spacing w:val="2"/>
          <w:sz w:val="28"/>
          <w:szCs w:val="28"/>
        </w:rPr>
        <w:t>Указ</w:t>
      </w:r>
      <w:r>
        <w:rPr>
          <w:b w:val="0"/>
          <w:bCs w:val="0"/>
          <w:spacing w:val="2"/>
          <w:sz w:val="28"/>
          <w:szCs w:val="28"/>
        </w:rPr>
        <w:t>а</w:t>
      </w:r>
      <w:r w:rsidRPr="0082576A">
        <w:rPr>
          <w:b w:val="0"/>
          <w:bCs w:val="0"/>
          <w:spacing w:val="2"/>
          <w:sz w:val="28"/>
          <w:szCs w:val="28"/>
        </w:rPr>
        <w:t xml:space="preserve"> Пре</w:t>
      </w:r>
      <w:r>
        <w:rPr>
          <w:b w:val="0"/>
          <w:bCs w:val="0"/>
          <w:spacing w:val="2"/>
          <w:sz w:val="28"/>
          <w:szCs w:val="28"/>
        </w:rPr>
        <w:t>зидента Российской Федерации от </w:t>
      </w:r>
      <w:r w:rsidRPr="0082576A">
        <w:rPr>
          <w:b w:val="0"/>
          <w:bCs w:val="0"/>
          <w:spacing w:val="2"/>
          <w:sz w:val="28"/>
          <w:szCs w:val="28"/>
        </w:rPr>
        <w:t>07.05.2012 № 597«О мероприятиях по реализации государственной социальной политики»</w:t>
      </w:r>
      <w:r>
        <w:rPr>
          <w:b w:val="0"/>
          <w:bCs w:val="0"/>
          <w:spacing w:val="2"/>
          <w:sz w:val="28"/>
          <w:szCs w:val="28"/>
        </w:rPr>
        <w:t xml:space="preserve"> и </w:t>
      </w:r>
      <w:r w:rsidRPr="00472DCD">
        <w:rPr>
          <w:b w:val="0"/>
          <w:color w:val="000000"/>
          <w:sz w:val="28"/>
          <w:szCs w:val="28"/>
        </w:rPr>
        <w:t>региональной дорожной карты «Повышение эффективности и качества услуг в сфере социального обслуживания населения в Еврейской автономной области (2013 – 2018 годы)»</w:t>
      </w:r>
      <w:r>
        <w:rPr>
          <w:b w:val="0"/>
          <w:color w:val="000000"/>
          <w:sz w:val="28"/>
          <w:szCs w:val="28"/>
        </w:rPr>
        <w:t xml:space="preserve"> подробно осветит в своем докладе начальник финансово-экономического отдела – Федорова Татьяна Григорьевна.</w:t>
      </w:r>
    </w:p>
    <w:p w:rsidR="00333D6C" w:rsidRDefault="00333D6C" w:rsidP="0082576A">
      <w:pPr>
        <w:autoSpaceDE w:val="0"/>
        <w:autoSpaceDN w:val="0"/>
        <w:adjustRightInd w:val="0"/>
        <w:spacing w:after="0" w:line="240" w:lineRule="auto"/>
        <w:jc w:val="both"/>
        <w:rPr>
          <w:rFonts w:ascii="Times New Roman" w:hAnsi="Times New Roman"/>
          <w:sz w:val="28"/>
          <w:szCs w:val="28"/>
        </w:rPr>
      </w:pPr>
    </w:p>
    <w:p w:rsidR="00333D6C" w:rsidRDefault="00333D6C" w:rsidP="00B04DA6">
      <w:pPr>
        <w:spacing w:after="0" w:line="240" w:lineRule="auto"/>
        <w:ind w:firstLine="709"/>
        <w:jc w:val="both"/>
        <w:rPr>
          <w:rFonts w:ascii="Times New Roman" w:hAnsi="Times New Roman"/>
          <w:b/>
          <w:sz w:val="28"/>
          <w:szCs w:val="28"/>
        </w:rPr>
      </w:pPr>
      <w:r w:rsidRPr="0054277E">
        <w:rPr>
          <w:rFonts w:ascii="Times New Roman" w:hAnsi="Times New Roman"/>
          <w:b/>
          <w:sz w:val="28"/>
          <w:szCs w:val="28"/>
        </w:rPr>
        <w:t>- реализация государственных программ Еврейской автономной области</w:t>
      </w:r>
      <w:r>
        <w:rPr>
          <w:rFonts w:ascii="Times New Roman" w:hAnsi="Times New Roman"/>
          <w:b/>
          <w:sz w:val="28"/>
          <w:szCs w:val="28"/>
        </w:rPr>
        <w:t xml:space="preserve"> и Конвенции о правах инвалидов</w:t>
      </w:r>
    </w:p>
    <w:p w:rsidR="00333D6C" w:rsidRPr="0082576A" w:rsidRDefault="00333D6C" w:rsidP="0082576A">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82576A">
        <w:rPr>
          <w:rFonts w:ascii="Times New Roman" w:hAnsi="Times New Roman"/>
          <w:sz w:val="28"/>
          <w:szCs w:val="28"/>
        </w:rPr>
        <w:t>С целью повышения интеграции и социальной адапт</w:t>
      </w:r>
      <w:r>
        <w:rPr>
          <w:rFonts w:ascii="Times New Roman" w:hAnsi="Times New Roman"/>
          <w:sz w:val="28"/>
          <w:szCs w:val="28"/>
        </w:rPr>
        <w:t xml:space="preserve">ации инвалидов в 2014 году </w:t>
      </w:r>
      <w:r w:rsidRPr="0082576A">
        <w:rPr>
          <w:rFonts w:ascii="Times New Roman" w:hAnsi="Times New Roman"/>
          <w:sz w:val="28"/>
          <w:szCs w:val="28"/>
        </w:rPr>
        <w:t>были предусмотрены мероприятия по реализации на территории Еврейской автономной области Конвенции о правах инвалидов и Государственной программы Еврейской автономной области «Доступная среда в Еврейской автономной области».</w:t>
      </w:r>
    </w:p>
    <w:p w:rsidR="00333D6C" w:rsidRPr="007A23BD" w:rsidRDefault="00333D6C" w:rsidP="007A23BD">
      <w:pPr>
        <w:spacing w:after="0" w:line="240" w:lineRule="auto"/>
        <w:ind w:firstLine="709"/>
        <w:jc w:val="both"/>
        <w:rPr>
          <w:rFonts w:ascii="Times New Roman" w:hAnsi="Times New Roman"/>
          <w:sz w:val="28"/>
          <w:szCs w:val="28"/>
        </w:rPr>
      </w:pPr>
      <w:r w:rsidRPr="007A23BD">
        <w:rPr>
          <w:rFonts w:ascii="Times New Roman" w:hAnsi="Times New Roman"/>
          <w:sz w:val="28"/>
          <w:szCs w:val="28"/>
        </w:rPr>
        <w:t>Объем средств, предусмотренных на 2014 год на реализацию программных мероприятий</w:t>
      </w:r>
      <w:r>
        <w:rPr>
          <w:rFonts w:ascii="Times New Roman" w:hAnsi="Times New Roman"/>
          <w:sz w:val="28"/>
          <w:szCs w:val="28"/>
        </w:rPr>
        <w:t>,</w:t>
      </w:r>
      <w:r w:rsidRPr="007A23BD">
        <w:rPr>
          <w:rFonts w:ascii="Times New Roman" w:hAnsi="Times New Roman"/>
          <w:sz w:val="28"/>
          <w:szCs w:val="28"/>
        </w:rPr>
        <w:t xml:space="preserve"> составил 2576,9 тыс. рублей, </w:t>
      </w:r>
      <w:r w:rsidRPr="007A23BD">
        <w:rPr>
          <w:rFonts w:ascii="Times New Roman" w:hAnsi="Times New Roman"/>
          <w:sz w:val="28"/>
          <w:szCs w:val="28"/>
        </w:rPr>
        <w:br/>
        <w:t xml:space="preserve">в том числе: 2026,9 тыс. рублей средства областного бюджета </w:t>
      </w:r>
      <w:r w:rsidRPr="007A23BD">
        <w:rPr>
          <w:rFonts w:ascii="Times New Roman" w:hAnsi="Times New Roman"/>
          <w:sz w:val="28"/>
          <w:szCs w:val="28"/>
        </w:rPr>
        <w:br/>
        <w:t xml:space="preserve">и 550,0 тыс. рублей – федерального бюджета (в 2013 году – </w:t>
      </w:r>
      <w:r w:rsidRPr="007A23BD">
        <w:rPr>
          <w:rFonts w:ascii="Times New Roman" w:hAnsi="Times New Roman"/>
          <w:sz w:val="28"/>
          <w:szCs w:val="28"/>
        </w:rPr>
        <w:br/>
        <w:t>1</w:t>
      </w:r>
      <w:r w:rsidRPr="007A23BD">
        <w:rPr>
          <w:rFonts w:ascii="Times New Roman" w:hAnsi="Times New Roman"/>
          <w:color w:val="000000"/>
          <w:sz w:val="28"/>
          <w:szCs w:val="28"/>
        </w:rPr>
        <w:t>174,4 тыс. рублей</w:t>
      </w:r>
      <w:r>
        <w:rPr>
          <w:rFonts w:ascii="Times New Roman" w:hAnsi="Times New Roman"/>
          <w:color w:val="000000"/>
          <w:sz w:val="28"/>
          <w:szCs w:val="28"/>
        </w:rPr>
        <w:t xml:space="preserve"> </w:t>
      </w:r>
      <w:r w:rsidRPr="007A23BD">
        <w:rPr>
          <w:rFonts w:ascii="Times New Roman" w:hAnsi="Times New Roman"/>
          <w:color w:val="000000"/>
          <w:sz w:val="28"/>
          <w:szCs w:val="28"/>
        </w:rPr>
        <w:t>за счет средств областного бюджета).</w:t>
      </w:r>
    </w:p>
    <w:p w:rsidR="00333D6C" w:rsidRPr="007A23BD" w:rsidRDefault="00333D6C" w:rsidP="007A23BD">
      <w:pPr>
        <w:spacing w:after="0" w:line="240" w:lineRule="auto"/>
        <w:ind w:firstLine="709"/>
        <w:jc w:val="both"/>
        <w:rPr>
          <w:rFonts w:ascii="Times New Roman" w:hAnsi="Times New Roman"/>
          <w:sz w:val="28"/>
          <w:szCs w:val="28"/>
        </w:rPr>
      </w:pPr>
      <w:r w:rsidRPr="007A23BD">
        <w:rPr>
          <w:rFonts w:ascii="Times New Roman" w:hAnsi="Times New Roman"/>
          <w:sz w:val="28"/>
          <w:szCs w:val="28"/>
        </w:rPr>
        <w:t>За период 2014 года на реализацию мероприятий из средств областного бюджета затрачено 2479,9</w:t>
      </w:r>
      <w:r>
        <w:rPr>
          <w:rFonts w:ascii="Times New Roman" w:hAnsi="Times New Roman"/>
          <w:sz w:val="28"/>
          <w:szCs w:val="28"/>
        </w:rPr>
        <w:t xml:space="preserve"> </w:t>
      </w:r>
      <w:r w:rsidRPr="007A23BD">
        <w:rPr>
          <w:rFonts w:ascii="Times New Roman" w:hAnsi="Times New Roman"/>
          <w:sz w:val="28"/>
          <w:szCs w:val="28"/>
        </w:rPr>
        <w:t>тыс.рублей. Остаток денежных средств обусловлен экономией от проведения закупок.</w:t>
      </w:r>
    </w:p>
    <w:p w:rsidR="00333D6C" w:rsidRPr="0082576A" w:rsidRDefault="00333D6C" w:rsidP="007A23BD">
      <w:pPr>
        <w:autoSpaceDE w:val="0"/>
        <w:autoSpaceDN w:val="0"/>
        <w:adjustRightInd w:val="0"/>
        <w:spacing w:after="0" w:line="240" w:lineRule="auto"/>
        <w:ind w:firstLine="709"/>
        <w:jc w:val="both"/>
        <w:rPr>
          <w:rFonts w:ascii="Times New Roman" w:hAnsi="Times New Roman"/>
          <w:sz w:val="28"/>
          <w:szCs w:val="28"/>
        </w:rPr>
      </w:pPr>
      <w:r w:rsidRPr="007A23BD">
        <w:rPr>
          <w:rFonts w:ascii="Times New Roman" w:hAnsi="Times New Roman"/>
          <w:sz w:val="28"/>
          <w:szCs w:val="28"/>
        </w:rPr>
        <w:t>Для обеспечения беспрепятственного доступа</w:t>
      </w:r>
      <w:r w:rsidRPr="0082576A">
        <w:rPr>
          <w:rFonts w:ascii="Times New Roman" w:hAnsi="Times New Roman"/>
          <w:sz w:val="28"/>
          <w:szCs w:val="28"/>
        </w:rPr>
        <w:t xml:space="preserve"> к приоритетным объектам проведены работы по приспособлению входных групп, лестниц, пандусных съездов, специализированных табло, указателей движения пяти государственных учреждений: ОГКУЗ «Психиатрическая больница», ОГОБУ СПО «Сельскохозяйственный техникум», ОГБУ СПО «Биробиджанский областной колледж культуры», филиал ОГКУ «МФЦ» Ленинского района </w:t>
      </w:r>
      <w:r w:rsidRPr="0082576A">
        <w:rPr>
          <w:rFonts w:ascii="Times New Roman" w:hAnsi="Times New Roman"/>
          <w:sz w:val="28"/>
          <w:szCs w:val="28"/>
        </w:rPr>
        <w:br/>
        <w:t xml:space="preserve">и ОГБУ «Центр социального обслуживания Ленинского района». </w:t>
      </w:r>
    </w:p>
    <w:p w:rsidR="00333D6C" w:rsidRPr="0082576A" w:rsidRDefault="00333D6C" w:rsidP="0082576A">
      <w:pPr>
        <w:autoSpaceDE w:val="0"/>
        <w:autoSpaceDN w:val="0"/>
        <w:adjustRightInd w:val="0"/>
        <w:spacing w:after="0" w:line="240" w:lineRule="auto"/>
        <w:ind w:firstLine="709"/>
        <w:jc w:val="both"/>
        <w:rPr>
          <w:rFonts w:ascii="Times New Roman" w:hAnsi="Times New Roman"/>
          <w:sz w:val="28"/>
          <w:szCs w:val="28"/>
        </w:rPr>
      </w:pPr>
      <w:r w:rsidRPr="0082576A">
        <w:rPr>
          <w:rFonts w:ascii="Times New Roman" w:hAnsi="Times New Roman"/>
          <w:sz w:val="28"/>
          <w:szCs w:val="28"/>
        </w:rPr>
        <w:t>В филиал ОГКУ «МФЦ» Ленинского района также приобретена по</w:t>
      </w:r>
      <w:r>
        <w:rPr>
          <w:rFonts w:ascii="Times New Roman" w:hAnsi="Times New Roman"/>
          <w:sz w:val="28"/>
          <w:szCs w:val="28"/>
        </w:rPr>
        <w:t>дъемная платформа для инвалидов-</w:t>
      </w:r>
      <w:r w:rsidRPr="0082576A">
        <w:rPr>
          <w:rFonts w:ascii="Times New Roman" w:hAnsi="Times New Roman"/>
          <w:sz w:val="28"/>
          <w:szCs w:val="28"/>
        </w:rPr>
        <w:t>колясочников.</w:t>
      </w:r>
    </w:p>
    <w:p w:rsidR="00333D6C" w:rsidRPr="0082576A" w:rsidRDefault="00333D6C" w:rsidP="0082576A">
      <w:pPr>
        <w:autoSpaceDE w:val="0"/>
        <w:autoSpaceDN w:val="0"/>
        <w:adjustRightInd w:val="0"/>
        <w:spacing w:after="0" w:line="240" w:lineRule="auto"/>
        <w:ind w:firstLine="709"/>
        <w:jc w:val="both"/>
        <w:rPr>
          <w:rFonts w:ascii="Times New Roman" w:hAnsi="Times New Roman"/>
          <w:sz w:val="28"/>
          <w:szCs w:val="28"/>
        </w:rPr>
      </w:pPr>
      <w:r w:rsidRPr="0082576A">
        <w:rPr>
          <w:rFonts w:ascii="Times New Roman" w:hAnsi="Times New Roman"/>
          <w:sz w:val="28"/>
          <w:szCs w:val="28"/>
        </w:rPr>
        <w:t>Обеспечен доступ инвалидов к сети Интернет в 9 общественных организациях инвалидов.</w:t>
      </w:r>
    </w:p>
    <w:p w:rsidR="00333D6C" w:rsidRPr="0082576A" w:rsidRDefault="00333D6C" w:rsidP="0082576A">
      <w:pPr>
        <w:autoSpaceDE w:val="0"/>
        <w:autoSpaceDN w:val="0"/>
        <w:adjustRightInd w:val="0"/>
        <w:spacing w:after="0" w:line="240" w:lineRule="auto"/>
        <w:ind w:firstLine="709"/>
        <w:jc w:val="both"/>
        <w:rPr>
          <w:rFonts w:ascii="Times New Roman" w:hAnsi="Times New Roman"/>
          <w:sz w:val="28"/>
          <w:szCs w:val="28"/>
        </w:rPr>
      </w:pPr>
      <w:r w:rsidRPr="0082576A">
        <w:rPr>
          <w:rFonts w:ascii="Times New Roman" w:hAnsi="Times New Roman"/>
          <w:sz w:val="28"/>
          <w:szCs w:val="28"/>
        </w:rPr>
        <w:t xml:space="preserve">Оплачено обучение 2 инвалидов в образовательных учреждениях высшего и среднего профессионального образования. </w:t>
      </w:r>
    </w:p>
    <w:p w:rsidR="00333D6C" w:rsidRPr="0082576A" w:rsidRDefault="00333D6C" w:rsidP="0082576A">
      <w:pPr>
        <w:autoSpaceDE w:val="0"/>
        <w:autoSpaceDN w:val="0"/>
        <w:adjustRightInd w:val="0"/>
        <w:spacing w:after="0" w:line="240" w:lineRule="auto"/>
        <w:ind w:firstLine="709"/>
        <w:jc w:val="both"/>
        <w:rPr>
          <w:rFonts w:ascii="Times New Roman" w:hAnsi="Times New Roman"/>
          <w:sz w:val="28"/>
          <w:szCs w:val="28"/>
        </w:rPr>
      </w:pPr>
      <w:r w:rsidRPr="0082576A">
        <w:rPr>
          <w:rFonts w:ascii="Times New Roman" w:hAnsi="Times New Roman"/>
          <w:sz w:val="28"/>
          <w:szCs w:val="28"/>
        </w:rPr>
        <w:t>Кабинеты врачей и транспортные средства общего пользования оборудованы 9 звуковыми и световыми информаторами для инвалидов по зрению и по слуху.</w:t>
      </w:r>
    </w:p>
    <w:p w:rsidR="00333D6C" w:rsidRPr="0082576A" w:rsidRDefault="00333D6C" w:rsidP="0082576A">
      <w:pPr>
        <w:autoSpaceDE w:val="0"/>
        <w:autoSpaceDN w:val="0"/>
        <w:adjustRightInd w:val="0"/>
        <w:spacing w:after="0" w:line="240" w:lineRule="auto"/>
        <w:ind w:firstLine="709"/>
        <w:jc w:val="both"/>
        <w:rPr>
          <w:rFonts w:ascii="Times New Roman" w:hAnsi="Times New Roman"/>
          <w:sz w:val="28"/>
          <w:szCs w:val="28"/>
        </w:rPr>
      </w:pPr>
      <w:r w:rsidRPr="0082576A">
        <w:rPr>
          <w:rFonts w:ascii="Times New Roman" w:hAnsi="Times New Roman"/>
          <w:sz w:val="28"/>
          <w:szCs w:val="28"/>
        </w:rPr>
        <w:t xml:space="preserve">Отдельное внимание уделяется организации предоставления услуг службой «Социальное такси», которой ежегодно оказывается более </w:t>
      </w:r>
      <w:r w:rsidRPr="0082576A">
        <w:rPr>
          <w:rFonts w:ascii="Times New Roman" w:hAnsi="Times New Roman"/>
          <w:sz w:val="28"/>
          <w:szCs w:val="28"/>
        </w:rPr>
        <w:br/>
        <w:t xml:space="preserve">2500 услуг жителям города Биробиджана, Биробиджанского </w:t>
      </w:r>
      <w:r w:rsidRPr="0082576A">
        <w:rPr>
          <w:rFonts w:ascii="Times New Roman" w:hAnsi="Times New Roman"/>
          <w:sz w:val="28"/>
          <w:szCs w:val="28"/>
        </w:rPr>
        <w:br/>
        <w:t>и Октябрьского районов области.</w:t>
      </w:r>
    </w:p>
    <w:p w:rsidR="00333D6C" w:rsidRPr="0082576A" w:rsidRDefault="00333D6C" w:rsidP="0082576A">
      <w:pPr>
        <w:autoSpaceDE w:val="0"/>
        <w:autoSpaceDN w:val="0"/>
        <w:adjustRightInd w:val="0"/>
        <w:spacing w:after="0" w:line="240" w:lineRule="auto"/>
        <w:ind w:firstLine="709"/>
        <w:jc w:val="both"/>
        <w:rPr>
          <w:rFonts w:ascii="Times New Roman" w:hAnsi="Times New Roman"/>
          <w:sz w:val="28"/>
          <w:szCs w:val="28"/>
        </w:rPr>
      </w:pPr>
      <w:r w:rsidRPr="0082576A">
        <w:rPr>
          <w:rFonts w:ascii="Times New Roman" w:hAnsi="Times New Roman"/>
          <w:sz w:val="28"/>
          <w:szCs w:val="28"/>
        </w:rPr>
        <w:t xml:space="preserve">Наряду с мероприятиями по обеспечению беспрепятственного доступа к приоритетным объектам, успешно </w:t>
      </w:r>
      <w:r>
        <w:rPr>
          <w:rFonts w:ascii="Times New Roman" w:hAnsi="Times New Roman"/>
          <w:sz w:val="28"/>
          <w:szCs w:val="28"/>
        </w:rPr>
        <w:t>осуществляется вовлечение</w:t>
      </w:r>
      <w:r w:rsidRPr="0082576A">
        <w:rPr>
          <w:rFonts w:ascii="Times New Roman" w:hAnsi="Times New Roman"/>
          <w:sz w:val="28"/>
          <w:szCs w:val="28"/>
        </w:rPr>
        <w:t xml:space="preserve"> инвалидов в социально-культурную деятельность. Ежегодно более 200 инвалидов задействованы в проведении фестиваля творчества, физкультурно-оздоровительного фестиваля. </w:t>
      </w:r>
    </w:p>
    <w:p w:rsidR="00333D6C" w:rsidRPr="0082576A" w:rsidRDefault="00333D6C" w:rsidP="0082576A">
      <w:pPr>
        <w:autoSpaceDE w:val="0"/>
        <w:autoSpaceDN w:val="0"/>
        <w:adjustRightInd w:val="0"/>
        <w:spacing w:after="0" w:line="240" w:lineRule="auto"/>
        <w:ind w:firstLine="709"/>
        <w:jc w:val="both"/>
        <w:rPr>
          <w:rFonts w:ascii="Times New Roman" w:hAnsi="Times New Roman"/>
          <w:sz w:val="28"/>
          <w:szCs w:val="28"/>
        </w:rPr>
      </w:pPr>
      <w:r w:rsidRPr="0082576A">
        <w:rPr>
          <w:rFonts w:ascii="Times New Roman" w:hAnsi="Times New Roman"/>
          <w:sz w:val="28"/>
          <w:szCs w:val="28"/>
        </w:rPr>
        <w:t xml:space="preserve">Для привлечения внимания жителей области к актуальным проблемам инвалидов в 2014 году изготовлены и запущены в прокат 3 видеоролика острой социальной тематики: адаптация городского пространства для слепых и слабовидящих граждан. На улицах города Биробиджана размещены </w:t>
      </w:r>
      <w:r w:rsidRPr="0082576A">
        <w:rPr>
          <w:rFonts w:ascii="Times New Roman" w:hAnsi="Times New Roman"/>
          <w:sz w:val="28"/>
          <w:szCs w:val="28"/>
        </w:rPr>
        <w:br/>
        <w:t>2 баннера социальной тематики.</w:t>
      </w:r>
    </w:p>
    <w:p w:rsidR="00333D6C" w:rsidRPr="0082576A" w:rsidRDefault="00333D6C" w:rsidP="0082576A">
      <w:pPr>
        <w:autoSpaceDE w:val="0"/>
        <w:autoSpaceDN w:val="0"/>
        <w:adjustRightInd w:val="0"/>
        <w:spacing w:after="0" w:line="240" w:lineRule="auto"/>
        <w:ind w:firstLine="709"/>
        <w:jc w:val="both"/>
        <w:rPr>
          <w:rFonts w:ascii="Times New Roman" w:hAnsi="Times New Roman"/>
          <w:sz w:val="28"/>
          <w:szCs w:val="28"/>
        </w:rPr>
      </w:pPr>
      <w:r w:rsidRPr="0082576A">
        <w:rPr>
          <w:rFonts w:ascii="Times New Roman" w:hAnsi="Times New Roman"/>
          <w:sz w:val="28"/>
          <w:szCs w:val="28"/>
        </w:rPr>
        <w:t>Проведение данных мероприятий позволило повысить уровень физической доступности приоритетных объектов в приоритетных сферах жизнедеятельности инвалидов и других маломобильных групп населения на 25 процентов.</w:t>
      </w:r>
    </w:p>
    <w:p w:rsidR="00333D6C" w:rsidRDefault="00333D6C" w:rsidP="002F764E">
      <w:pPr>
        <w:spacing w:after="0" w:line="240" w:lineRule="auto"/>
        <w:ind w:firstLine="709"/>
        <w:jc w:val="both"/>
        <w:rPr>
          <w:rFonts w:ascii="Times New Roman" w:hAnsi="Times New Roman"/>
          <w:sz w:val="28"/>
          <w:szCs w:val="28"/>
        </w:rPr>
      </w:pPr>
    </w:p>
    <w:p w:rsidR="00333D6C" w:rsidRDefault="00333D6C" w:rsidP="00DE5177">
      <w:pPr>
        <w:pStyle w:val="NormalWeb"/>
        <w:spacing w:before="0" w:beforeAutospacing="0" w:after="0" w:afterAutospacing="0"/>
        <w:ind w:firstLine="720"/>
        <w:jc w:val="both"/>
        <w:rPr>
          <w:sz w:val="28"/>
          <w:szCs w:val="28"/>
        </w:rPr>
      </w:pPr>
      <w:r>
        <w:rPr>
          <w:sz w:val="28"/>
          <w:szCs w:val="28"/>
        </w:rPr>
        <w:t xml:space="preserve">2. О реализации </w:t>
      </w:r>
      <w:r w:rsidRPr="002F764E">
        <w:rPr>
          <w:sz w:val="28"/>
          <w:szCs w:val="28"/>
        </w:rPr>
        <w:t>Государственн</w:t>
      </w:r>
      <w:r>
        <w:rPr>
          <w:sz w:val="28"/>
          <w:szCs w:val="28"/>
        </w:rPr>
        <w:t>ой</w:t>
      </w:r>
      <w:r w:rsidRPr="002F764E">
        <w:rPr>
          <w:sz w:val="28"/>
          <w:szCs w:val="28"/>
        </w:rPr>
        <w:t xml:space="preserve"> программ</w:t>
      </w:r>
      <w:r>
        <w:rPr>
          <w:sz w:val="28"/>
          <w:szCs w:val="28"/>
        </w:rPr>
        <w:t>ы</w:t>
      </w:r>
      <w:r w:rsidRPr="002F764E">
        <w:rPr>
          <w:sz w:val="28"/>
          <w:szCs w:val="28"/>
        </w:rPr>
        <w:t xml:space="preserve"> Еврейской автономной области «Социальная поддержка населения Еврейской автономной области» </w:t>
      </w:r>
      <w:r>
        <w:rPr>
          <w:sz w:val="28"/>
          <w:szCs w:val="28"/>
        </w:rPr>
        <w:t>выступит с докладом консультант отдела социальной помощи и развития учреждений социального обслуживания комитета – Спичак Татьяна Викторовна.</w:t>
      </w:r>
    </w:p>
    <w:p w:rsidR="00333D6C" w:rsidRPr="0054277E" w:rsidRDefault="00333D6C" w:rsidP="0082576A">
      <w:pPr>
        <w:spacing w:after="0" w:line="240" w:lineRule="auto"/>
        <w:jc w:val="both"/>
        <w:rPr>
          <w:rFonts w:ascii="Times New Roman" w:hAnsi="Times New Roman"/>
          <w:b/>
          <w:sz w:val="28"/>
          <w:szCs w:val="28"/>
        </w:rPr>
      </w:pPr>
    </w:p>
    <w:p w:rsidR="00333D6C" w:rsidRPr="00385F8B" w:rsidRDefault="00333D6C" w:rsidP="00B04DA6">
      <w:pPr>
        <w:spacing w:after="0" w:line="240" w:lineRule="auto"/>
        <w:ind w:firstLine="709"/>
        <w:jc w:val="both"/>
        <w:rPr>
          <w:rFonts w:ascii="Times New Roman" w:hAnsi="Times New Roman"/>
          <w:b/>
          <w:i/>
          <w:sz w:val="28"/>
          <w:szCs w:val="28"/>
        </w:rPr>
      </w:pPr>
      <w:r w:rsidRPr="0054277E">
        <w:rPr>
          <w:rFonts w:ascii="Times New Roman" w:hAnsi="Times New Roman"/>
          <w:b/>
          <w:sz w:val="28"/>
          <w:szCs w:val="28"/>
          <w:lang w:eastAsia="ru-RU"/>
        </w:rPr>
        <w:t>- развитие сети учреждений социального обслуживания (расширение количества мест)и</w:t>
      </w:r>
      <w:r w:rsidRPr="0054277E">
        <w:rPr>
          <w:rFonts w:ascii="Times New Roman" w:hAnsi="Times New Roman"/>
          <w:b/>
          <w:sz w:val="28"/>
          <w:szCs w:val="28"/>
        </w:rPr>
        <w:t xml:space="preserve"> укрепление материально-технической базы учреждений социального обслуживания</w:t>
      </w:r>
    </w:p>
    <w:p w:rsidR="00333D6C" w:rsidRDefault="00333D6C" w:rsidP="00C2560B">
      <w:pPr>
        <w:spacing w:after="0" w:line="240" w:lineRule="auto"/>
        <w:ind w:firstLine="709"/>
        <w:jc w:val="both"/>
        <w:rPr>
          <w:rFonts w:ascii="Times New Roman" w:hAnsi="Times New Roman"/>
          <w:sz w:val="28"/>
          <w:szCs w:val="28"/>
        </w:rPr>
      </w:pPr>
      <w:r w:rsidRPr="00C2560B">
        <w:rPr>
          <w:rFonts w:ascii="Times New Roman" w:hAnsi="Times New Roman"/>
          <w:sz w:val="28"/>
          <w:szCs w:val="28"/>
        </w:rPr>
        <w:t xml:space="preserve">В 2014 году продолжена работа </w:t>
      </w:r>
      <w:r>
        <w:rPr>
          <w:rFonts w:ascii="Times New Roman" w:hAnsi="Times New Roman"/>
          <w:sz w:val="28"/>
          <w:szCs w:val="28"/>
        </w:rPr>
        <w:t xml:space="preserve">по развитию сети учреждений социального обслуживания и </w:t>
      </w:r>
      <w:r w:rsidRPr="00C2560B">
        <w:rPr>
          <w:rFonts w:ascii="Times New Roman" w:hAnsi="Times New Roman"/>
          <w:sz w:val="28"/>
          <w:szCs w:val="28"/>
        </w:rPr>
        <w:t>укреплению материально-технической базы учре</w:t>
      </w:r>
      <w:r>
        <w:rPr>
          <w:rFonts w:ascii="Times New Roman" w:hAnsi="Times New Roman"/>
          <w:sz w:val="28"/>
          <w:szCs w:val="28"/>
        </w:rPr>
        <w:t>ждений социального обслуживания Еврейской автономной области.</w:t>
      </w:r>
    </w:p>
    <w:p w:rsidR="00333D6C" w:rsidRDefault="00333D6C" w:rsidP="00C2560B">
      <w:pPr>
        <w:spacing w:after="0" w:line="240" w:lineRule="auto"/>
        <w:ind w:firstLine="709"/>
        <w:jc w:val="both"/>
        <w:rPr>
          <w:rFonts w:ascii="Times New Roman" w:hAnsi="Times New Roman"/>
          <w:sz w:val="28"/>
          <w:szCs w:val="28"/>
        </w:rPr>
      </w:pPr>
    </w:p>
    <w:p w:rsidR="00333D6C" w:rsidRDefault="00333D6C" w:rsidP="007363C6">
      <w:pPr>
        <w:spacing w:after="0" w:line="240" w:lineRule="auto"/>
        <w:ind w:firstLine="709"/>
        <w:jc w:val="both"/>
        <w:rPr>
          <w:rFonts w:ascii="Times New Roman" w:hAnsi="Times New Roman"/>
          <w:color w:val="000000"/>
          <w:sz w:val="28"/>
          <w:szCs w:val="28"/>
        </w:rPr>
      </w:pPr>
      <w:r w:rsidRPr="00D85A90">
        <w:rPr>
          <w:rFonts w:ascii="Times New Roman" w:hAnsi="Times New Roman"/>
          <w:sz w:val="28"/>
          <w:szCs w:val="28"/>
          <w:lang w:eastAsia="ru-RU"/>
        </w:rPr>
        <w:t>1. С целью повышения эффективности деятельности по социальному обслуживанию граждан пожилого возраста и инвалидов на территории области в 2014 году в ОГБУ «Хинганский дом-интернат для престарелых и инвалидов», увеличено количество м</w:t>
      </w:r>
      <w:r>
        <w:rPr>
          <w:rFonts w:ascii="Times New Roman" w:hAnsi="Times New Roman"/>
          <w:sz w:val="28"/>
          <w:szCs w:val="28"/>
          <w:lang w:eastAsia="ru-RU"/>
        </w:rPr>
        <w:t>ест с 45 до 53, что позволило</w:t>
      </w:r>
      <w:r w:rsidRPr="007363C6">
        <w:rPr>
          <w:rFonts w:ascii="Times New Roman" w:hAnsi="Times New Roman"/>
          <w:sz w:val="28"/>
          <w:szCs w:val="28"/>
          <w:lang w:eastAsia="ru-RU"/>
        </w:rPr>
        <w:t xml:space="preserve"> сократить очередность </w:t>
      </w:r>
      <w:r w:rsidRPr="007363C6">
        <w:rPr>
          <w:rFonts w:ascii="Times New Roman" w:hAnsi="Times New Roman"/>
          <w:color w:val="000000"/>
          <w:sz w:val="28"/>
          <w:szCs w:val="28"/>
        </w:rPr>
        <w:t>на помещение граждан в учреждения</w:t>
      </w:r>
      <w:r>
        <w:rPr>
          <w:rFonts w:ascii="Times New Roman" w:hAnsi="Times New Roman"/>
          <w:color w:val="000000"/>
          <w:sz w:val="28"/>
          <w:szCs w:val="28"/>
        </w:rPr>
        <w:t xml:space="preserve"> </w:t>
      </w:r>
      <w:r w:rsidRPr="007363C6">
        <w:rPr>
          <w:rFonts w:ascii="Times New Roman" w:hAnsi="Times New Roman"/>
          <w:color w:val="000000"/>
          <w:sz w:val="28"/>
          <w:szCs w:val="28"/>
        </w:rPr>
        <w:t>стационарного социального обслуживания.</w:t>
      </w:r>
    </w:p>
    <w:p w:rsidR="00333D6C" w:rsidRPr="00396CA2" w:rsidRDefault="00333D6C" w:rsidP="00396CA2">
      <w:pPr>
        <w:spacing w:after="0" w:line="240" w:lineRule="auto"/>
        <w:ind w:firstLine="709"/>
        <w:jc w:val="both"/>
        <w:rPr>
          <w:rFonts w:ascii="Times New Roman" w:hAnsi="Times New Roman"/>
          <w:color w:val="000000"/>
          <w:sz w:val="28"/>
          <w:szCs w:val="28"/>
        </w:rPr>
      </w:pPr>
      <w:r w:rsidRPr="00B65781">
        <w:rPr>
          <w:rFonts w:ascii="Times New Roman" w:hAnsi="Times New Roman"/>
          <w:color w:val="000000"/>
          <w:sz w:val="28"/>
          <w:szCs w:val="28"/>
        </w:rPr>
        <w:t xml:space="preserve">Для удовлетворения потребности граждан пожилого возраста и инвалидов в стационарном социальном обслуживании и комплексной реабилитации, </w:t>
      </w:r>
      <w:r>
        <w:rPr>
          <w:rFonts w:ascii="Times New Roman" w:hAnsi="Times New Roman"/>
          <w:color w:val="000000"/>
          <w:sz w:val="28"/>
          <w:szCs w:val="28"/>
        </w:rPr>
        <w:t xml:space="preserve">социальной адаптации </w:t>
      </w:r>
      <w:r w:rsidRPr="00B65781">
        <w:rPr>
          <w:rFonts w:ascii="Times New Roman" w:hAnsi="Times New Roman"/>
          <w:color w:val="000000"/>
          <w:sz w:val="28"/>
          <w:szCs w:val="28"/>
        </w:rPr>
        <w:t xml:space="preserve">граждан без определенного места жительства и из мест лишения свободы необходимо увеличение количества мест и строительства новых </w:t>
      </w:r>
      <w:r>
        <w:rPr>
          <w:rFonts w:ascii="Times New Roman" w:hAnsi="Times New Roman"/>
          <w:color w:val="000000"/>
          <w:sz w:val="28"/>
          <w:szCs w:val="28"/>
        </w:rPr>
        <w:t xml:space="preserve">социальных </w:t>
      </w:r>
      <w:r w:rsidRPr="00B65781">
        <w:rPr>
          <w:rFonts w:ascii="Times New Roman" w:hAnsi="Times New Roman"/>
          <w:color w:val="000000"/>
          <w:sz w:val="28"/>
          <w:szCs w:val="28"/>
        </w:rPr>
        <w:t>учреждений.</w:t>
      </w:r>
      <w:r>
        <w:rPr>
          <w:rFonts w:ascii="Times New Roman" w:hAnsi="Times New Roman"/>
          <w:color w:val="000000"/>
          <w:sz w:val="28"/>
          <w:szCs w:val="28"/>
        </w:rPr>
        <w:t xml:space="preserve"> </w:t>
      </w:r>
    </w:p>
    <w:p w:rsidR="00333D6C" w:rsidRDefault="00333D6C" w:rsidP="00DB6E8B">
      <w:pPr>
        <w:spacing w:after="0" w:line="240" w:lineRule="auto"/>
        <w:ind w:firstLine="709"/>
        <w:jc w:val="both"/>
        <w:rPr>
          <w:rFonts w:ascii="Times New Roman" w:hAnsi="Times New Roman"/>
          <w:color w:val="000000"/>
          <w:sz w:val="28"/>
          <w:szCs w:val="28"/>
        </w:rPr>
      </w:pPr>
      <w:r>
        <w:rPr>
          <w:rFonts w:ascii="Times New Roman" w:hAnsi="Times New Roman"/>
          <w:sz w:val="28"/>
          <w:szCs w:val="28"/>
        </w:rPr>
        <w:t>2. П</w:t>
      </w:r>
      <w:r w:rsidRPr="00C2560B">
        <w:rPr>
          <w:rFonts w:ascii="Times New Roman" w:hAnsi="Times New Roman"/>
          <w:sz w:val="28"/>
          <w:szCs w:val="28"/>
        </w:rPr>
        <w:t xml:space="preserve">ри софинансировании Пенсионного Фонда РФ </w:t>
      </w:r>
      <w:r>
        <w:rPr>
          <w:rFonts w:ascii="Times New Roman" w:hAnsi="Times New Roman"/>
          <w:color w:val="000000"/>
          <w:sz w:val="28"/>
          <w:szCs w:val="28"/>
        </w:rPr>
        <w:t xml:space="preserve">в 2014 году для  </w:t>
      </w:r>
      <w:r w:rsidRPr="00C2560B">
        <w:rPr>
          <w:rFonts w:ascii="Times New Roman" w:hAnsi="Times New Roman"/>
          <w:sz w:val="28"/>
          <w:szCs w:val="28"/>
        </w:rPr>
        <w:t>ОГКУ «Валдгеймский детский дом-интернат для умственно отсталых детей»</w:t>
      </w:r>
      <w:r>
        <w:rPr>
          <w:rFonts w:ascii="Times New Roman" w:hAnsi="Times New Roman"/>
          <w:sz w:val="28"/>
          <w:szCs w:val="28"/>
        </w:rPr>
        <w:t xml:space="preserve"> организовано приобретение автомобиля </w:t>
      </w:r>
      <w:r w:rsidRPr="00C2560B">
        <w:rPr>
          <w:rFonts w:ascii="Times New Roman" w:hAnsi="Times New Roman"/>
          <w:sz w:val="28"/>
          <w:szCs w:val="28"/>
        </w:rPr>
        <w:t xml:space="preserve">для работы мобильной бригады </w:t>
      </w:r>
      <w:r>
        <w:rPr>
          <w:rFonts w:ascii="Times New Roman" w:hAnsi="Times New Roman"/>
          <w:color w:val="000000"/>
          <w:sz w:val="28"/>
          <w:szCs w:val="28"/>
        </w:rPr>
        <w:t>с </w:t>
      </w:r>
      <w:r w:rsidRPr="00C2560B">
        <w:rPr>
          <w:rFonts w:ascii="Times New Roman" w:hAnsi="Times New Roman"/>
          <w:color w:val="000000"/>
          <w:sz w:val="28"/>
          <w:szCs w:val="28"/>
        </w:rPr>
        <w:t>целью оказания неотложных социальных и медико-социальных услуг</w:t>
      </w:r>
      <w:r>
        <w:rPr>
          <w:rFonts w:ascii="Times New Roman" w:hAnsi="Times New Roman"/>
          <w:color w:val="000000"/>
          <w:sz w:val="28"/>
          <w:szCs w:val="28"/>
        </w:rPr>
        <w:t>.</w:t>
      </w:r>
    </w:p>
    <w:p w:rsidR="00333D6C" w:rsidRPr="00DB6E8B" w:rsidRDefault="00333D6C" w:rsidP="00DB6E8B">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Так же, </w:t>
      </w:r>
      <w:r w:rsidRPr="00C2560B">
        <w:rPr>
          <w:rFonts w:ascii="Times New Roman" w:hAnsi="Times New Roman"/>
          <w:sz w:val="28"/>
          <w:szCs w:val="28"/>
        </w:rPr>
        <w:t>ОГКУ «Валдгеймский детский дом-интернат для умственно отсталых детей»</w:t>
      </w:r>
      <w:r>
        <w:rPr>
          <w:rFonts w:ascii="Times New Roman" w:hAnsi="Times New Roman"/>
          <w:sz w:val="28"/>
          <w:szCs w:val="28"/>
        </w:rPr>
        <w:t xml:space="preserve"> </w:t>
      </w:r>
      <w:r w:rsidRPr="00C2560B">
        <w:rPr>
          <w:rFonts w:ascii="Times New Roman" w:hAnsi="Times New Roman"/>
          <w:sz w:val="28"/>
          <w:szCs w:val="28"/>
        </w:rPr>
        <w:t>оборудовано двумя теплицами-термосами-поликрбонат с</w:t>
      </w:r>
      <w:r>
        <w:rPr>
          <w:rFonts w:ascii="Times New Roman" w:hAnsi="Times New Roman"/>
          <w:sz w:val="28"/>
          <w:szCs w:val="28"/>
        </w:rPr>
        <w:t> </w:t>
      </w:r>
      <w:r w:rsidRPr="00C2560B">
        <w:rPr>
          <w:rFonts w:ascii="Times New Roman" w:hAnsi="Times New Roman"/>
          <w:sz w:val="28"/>
          <w:szCs w:val="28"/>
        </w:rPr>
        <w:t>целью профессионального ориентирования детей-инвалидов к возможной для них трудовой деятельности учреждение</w:t>
      </w:r>
      <w:r>
        <w:rPr>
          <w:rFonts w:ascii="Times New Roman" w:hAnsi="Times New Roman"/>
          <w:sz w:val="28"/>
          <w:szCs w:val="28"/>
        </w:rPr>
        <w:t>.</w:t>
      </w:r>
    </w:p>
    <w:p w:rsidR="00333D6C" w:rsidRDefault="00333D6C" w:rsidP="00C2560B">
      <w:pPr>
        <w:pStyle w:val="BodyTextIndent"/>
        <w:spacing w:after="0"/>
        <w:ind w:left="0" w:firstLine="720"/>
        <w:jc w:val="both"/>
        <w:rPr>
          <w:sz w:val="28"/>
          <w:szCs w:val="28"/>
        </w:rPr>
      </w:pPr>
      <w:r>
        <w:rPr>
          <w:sz w:val="28"/>
          <w:szCs w:val="28"/>
        </w:rPr>
        <w:t xml:space="preserve">Объем финансовых средств, выделяемых на укрепление материально-технической базы учреждений, ежегодно сокращается в связи с общим сокращением объема финансирования подпрограммы </w:t>
      </w:r>
      <w:r w:rsidRPr="00CA6AAA">
        <w:rPr>
          <w:sz w:val="28"/>
          <w:szCs w:val="28"/>
        </w:rPr>
        <w:t>«Повышение качества жизни и уровня доступности среды жизнедеятельности для пожилых граждан и инвалидов на территории Еврейской автономной области»</w:t>
      </w:r>
      <w:r>
        <w:rPr>
          <w:sz w:val="28"/>
          <w:szCs w:val="28"/>
        </w:rPr>
        <w:t>.</w:t>
      </w:r>
    </w:p>
    <w:p w:rsidR="00333D6C" w:rsidRDefault="00333D6C" w:rsidP="00C2560B">
      <w:pPr>
        <w:pStyle w:val="BodyTextIndent"/>
        <w:spacing w:after="0"/>
        <w:ind w:left="0" w:firstLine="720"/>
        <w:jc w:val="both"/>
        <w:rPr>
          <w:sz w:val="28"/>
          <w:szCs w:val="28"/>
        </w:rPr>
      </w:pPr>
      <w:r>
        <w:rPr>
          <w:sz w:val="28"/>
          <w:szCs w:val="28"/>
        </w:rPr>
        <w:t>Н</w:t>
      </w:r>
      <w:r w:rsidRPr="00382683">
        <w:rPr>
          <w:sz w:val="28"/>
          <w:szCs w:val="28"/>
        </w:rPr>
        <w:t xml:space="preserve">а условиях софинансирования </w:t>
      </w:r>
      <w:r>
        <w:rPr>
          <w:sz w:val="28"/>
          <w:szCs w:val="28"/>
        </w:rPr>
        <w:t xml:space="preserve">стационарными </w:t>
      </w:r>
      <w:r w:rsidRPr="00382683">
        <w:rPr>
          <w:sz w:val="28"/>
          <w:szCs w:val="28"/>
        </w:rPr>
        <w:t>учреждениями социального обслуживания приобретены:кухонное технологическое оборудование</w:t>
      </w:r>
      <w:r>
        <w:rPr>
          <w:sz w:val="28"/>
          <w:szCs w:val="28"/>
        </w:rPr>
        <w:t xml:space="preserve">, </w:t>
      </w:r>
      <w:r w:rsidRPr="00382683">
        <w:rPr>
          <w:sz w:val="28"/>
          <w:szCs w:val="28"/>
        </w:rPr>
        <w:t xml:space="preserve">технологическое оборудование для прачечной </w:t>
      </w:r>
      <w:r w:rsidRPr="00382683">
        <w:rPr>
          <w:sz w:val="28"/>
          <w:szCs w:val="28"/>
          <w:shd w:val="clear" w:color="auto" w:fill="FFFFFF"/>
        </w:rPr>
        <w:t>и предмет</w:t>
      </w:r>
      <w:r>
        <w:rPr>
          <w:sz w:val="28"/>
          <w:szCs w:val="28"/>
          <w:shd w:val="clear" w:color="auto" w:fill="FFFFFF"/>
        </w:rPr>
        <w:t>ы</w:t>
      </w:r>
      <w:r w:rsidRPr="00382683">
        <w:rPr>
          <w:sz w:val="28"/>
          <w:szCs w:val="28"/>
          <w:shd w:val="clear" w:color="auto" w:fill="FFFFFF"/>
        </w:rPr>
        <w:t xml:space="preserve"> длительного пользования</w:t>
      </w:r>
      <w:r>
        <w:rPr>
          <w:sz w:val="28"/>
          <w:szCs w:val="28"/>
        </w:rPr>
        <w:t>.</w:t>
      </w:r>
    </w:p>
    <w:p w:rsidR="00333D6C" w:rsidRPr="00B129AD" w:rsidRDefault="00333D6C" w:rsidP="00B129AD">
      <w:pPr>
        <w:spacing w:after="0" w:line="240" w:lineRule="auto"/>
        <w:ind w:firstLine="709"/>
        <w:jc w:val="both"/>
        <w:rPr>
          <w:rFonts w:ascii="Times New Roman" w:hAnsi="Times New Roman"/>
          <w:sz w:val="28"/>
          <w:szCs w:val="28"/>
        </w:rPr>
      </w:pPr>
      <w:r w:rsidRPr="00B129AD">
        <w:rPr>
          <w:rFonts w:ascii="Times New Roman" w:hAnsi="Times New Roman"/>
          <w:sz w:val="28"/>
          <w:szCs w:val="28"/>
        </w:rPr>
        <w:t xml:space="preserve">3. С целью оптимизации сети учреждении социального обслуживания, с 31.12.2014 ликвидированы 5 областных государственных бюджетных учреждения «Центры социального обслуживания», реорганизовано </w:t>
      </w:r>
      <w:r>
        <w:rPr>
          <w:rFonts w:ascii="Times New Roman" w:hAnsi="Times New Roman"/>
          <w:sz w:val="28"/>
          <w:szCs w:val="28"/>
        </w:rPr>
        <w:br/>
      </w:r>
      <w:r w:rsidRPr="00B129AD">
        <w:rPr>
          <w:rFonts w:ascii="Times New Roman" w:hAnsi="Times New Roman"/>
          <w:sz w:val="28"/>
          <w:szCs w:val="28"/>
        </w:rPr>
        <w:t>ОГБУ «Комплексный центр социального обслуживания по г. Биробиджану» и создано областное государственное бюджетное учреждение «Комплексный центр социального обслуживания Еврейской автономной области» с 4-мя филиалами в районах области.</w:t>
      </w:r>
    </w:p>
    <w:p w:rsidR="00333D6C" w:rsidRPr="002815D1" w:rsidRDefault="00333D6C" w:rsidP="00192327">
      <w:pPr>
        <w:spacing w:after="0" w:line="240" w:lineRule="auto"/>
        <w:ind w:firstLine="709"/>
        <w:jc w:val="both"/>
        <w:rPr>
          <w:rFonts w:ascii="Times New Roman" w:hAnsi="Times New Roman"/>
          <w:sz w:val="28"/>
          <w:szCs w:val="28"/>
        </w:rPr>
      </w:pPr>
      <w:r w:rsidRPr="00B129AD">
        <w:rPr>
          <w:rFonts w:ascii="Times New Roman" w:hAnsi="Times New Roman"/>
          <w:sz w:val="28"/>
          <w:szCs w:val="28"/>
        </w:rPr>
        <w:t>Данные мероприятия позволили оптимизировать численность административно-управленческого персонала, сократить расходы учреждений и направлять финансовые средства на повышение оплаты труда социальных работников учреждений социального обслуживания.</w:t>
      </w:r>
    </w:p>
    <w:p w:rsidR="00333D6C" w:rsidRDefault="00333D6C" w:rsidP="007363C6">
      <w:pPr>
        <w:spacing w:after="0" w:line="240" w:lineRule="auto"/>
        <w:ind w:firstLine="709"/>
        <w:jc w:val="both"/>
        <w:rPr>
          <w:color w:val="000000"/>
          <w:sz w:val="28"/>
          <w:szCs w:val="28"/>
        </w:rPr>
      </w:pPr>
      <w:r>
        <w:rPr>
          <w:rFonts w:ascii="Times New Roman" w:hAnsi="Times New Roman"/>
          <w:sz w:val="28"/>
          <w:szCs w:val="28"/>
        </w:rPr>
        <w:t>Таким образом, в</w:t>
      </w:r>
      <w:r w:rsidRPr="007363C6">
        <w:rPr>
          <w:rFonts w:ascii="Times New Roman" w:hAnsi="Times New Roman"/>
          <w:color w:val="000000"/>
          <w:sz w:val="28"/>
          <w:szCs w:val="28"/>
        </w:rPr>
        <w:t xml:space="preserve">недрение эффективных механизмов </w:t>
      </w:r>
      <w:r>
        <w:rPr>
          <w:rFonts w:ascii="Times New Roman" w:hAnsi="Times New Roman"/>
          <w:color w:val="000000"/>
          <w:sz w:val="28"/>
          <w:szCs w:val="28"/>
        </w:rPr>
        <w:t xml:space="preserve">повышения качества </w:t>
      </w:r>
      <w:r w:rsidRPr="007363C6">
        <w:rPr>
          <w:rFonts w:ascii="Times New Roman" w:hAnsi="Times New Roman"/>
          <w:color w:val="000000"/>
          <w:sz w:val="28"/>
          <w:szCs w:val="28"/>
        </w:rPr>
        <w:t>предоставления услуг, а также расширение сети учреждений социального обслуживания позволили в 2014 году увеличить количество граждан, получающих социальные услуги, до 7219 человек за год, что по сравнению с 2013 годом (6087 граждан) на 18, 6% больше.</w:t>
      </w:r>
    </w:p>
    <w:p w:rsidR="00333D6C" w:rsidRDefault="00333D6C" w:rsidP="00EA3A5C">
      <w:pPr>
        <w:spacing w:after="0" w:line="240" w:lineRule="auto"/>
        <w:jc w:val="both"/>
        <w:rPr>
          <w:rFonts w:ascii="Times New Roman" w:hAnsi="Times New Roman"/>
          <w:bCs/>
          <w:sz w:val="28"/>
          <w:szCs w:val="28"/>
          <w:u w:val="single"/>
        </w:rPr>
      </w:pPr>
    </w:p>
    <w:p w:rsidR="00333D6C" w:rsidRDefault="00333D6C" w:rsidP="003145B2">
      <w:pPr>
        <w:spacing w:after="0" w:line="240" w:lineRule="auto"/>
        <w:ind w:firstLine="720"/>
        <w:jc w:val="both"/>
        <w:rPr>
          <w:rFonts w:ascii="Times New Roman" w:hAnsi="Times New Roman"/>
          <w:color w:val="000000"/>
          <w:sz w:val="28"/>
          <w:szCs w:val="28"/>
        </w:rPr>
      </w:pPr>
      <w:r>
        <w:rPr>
          <w:rFonts w:ascii="Times New Roman" w:hAnsi="Times New Roman"/>
          <w:bCs/>
          <w:sz w:val="28"/>
          <w:szCs w:val="28"/>
        </w:rPr>
        <w:t xml:space="preserve">4. </w:t>
      </w:r>
      <w:r w:rsidRPr="003145B2">
        <w:rPr>
          <w:rFonts w:ascii="Times New Roman" w:hAnsi="Times New Roman"/>
          <w:bCs/>
          <w:sz w:val="28"/>
          <w:szCs w:val="28"/>
        </w:rPr>
        <w:t>Здесь же, хотелось бы акцентировать внимание на</w:t>
      </w:r>
      <w:r w:rsidRPr="003145B2">
        <w:rPr>
          <w:rFonts w:ascii="Times New Roman" w:hAnsi="Times New Roman"/>
          <w:color w:val="000000"/>
          <w:sz w:val="28"/>
          <w:szCs w:val="28"/>
        </w:rPr>
        <w:t xml:space="preserve"> соблюдени</w:t>
      </w:r>
      <w:r>
        <w:rPr>
          <w:rFonts w:ascii="Times New Roman" w:hAnsi="Times New Roman"/>
          <w:color w:val="000000"/>
          <w:sz w:val="28"/>
          <w:szCs w:val="28"/>
        </w:rPr>
        <w:t>е</w:t>
      </w:r>
      <w:r w:rsidRPr="003145B2">
        <w:rPr>
          <w:rFonts w:ascii="Times New Roman" w:hAnsi="Times New Roman"/>
          <w:color w:val="000000"/>
          <w:sz w:val="28"/>
          <w:szCs w:val="28"/>
        </w:rPr>
        <w:t xml:space="preserve"> требований законодательства по различным направлениям деятельности учреждений</w:t>
      </w:r>
      <w:r>
        <w:rPr>
          <w:rFonts w:ascii="Times New Roman" w:hAnsi="Times New Roman"/>
          <w:color w:val="000000"/>
          <w:sz w:val="28"/>
          <w:szCs w:val="28"/>
        </w:rPr>
        <w:t>.</w:t>
      </w:r>
    </w:p>
    <w:p w:rsidR="00333D6C" w:rsidRDefault="00333D6C" w:rsidP="003145B2">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З</w:t>
      </w:r>
      <w:r w:rsidRPr="003145B2">
        <w:rPr>
          <w:rFonts w:ascii="Times New Roman" w:hAnsi="Times New Roman"/>
          <w:color w:val="000000"/>
          <w:sz w:val="28"/>
          <w:szCs w:val="28"/>
        </w:rPr>
        <w:t>а 2014 год во вс</w:t>
      </w:r>
      <w:r>
        <w:rPr>
          <w:rFonts w:ascii="Times New Roman" w:hAnsi="Times New Roman"/>
          <w:color w:val="000000"/>
          <w:sz w:val="28"/>
          <w:szCs w:val="28"/>
        </w:rPr>
        <w:t>ех учреждениях были проведены 53 проверки</w:t>
      </w:r>
      <w:r w:rsidRPr="003145B2">
        <w:rPr>
          <w:rFonts w:ascii="Times New Roman" w:hAnsi="Times New Roman"/>
          <w:color w:val="000000"/>
          <w:sz w:val="28"/>
          <w:szCs w:val="28"/>
        </w:rPr>
        <w:t xml:space="preserve"> комитетом и контрольно-надзорными органами. Проведение анализа проверок показало, что в 2</w:t>
      </w:r>
      <w:r>
        <w:rPr>
          <w:rFonts w:ascii="Times New Roman" w:hAnsi="Times New Roman"/>
          <w:color w:val="000000"/>
          <w:sz w:val="28"/>
          <w:szCs w:val="28"/>
        </w:rPr>
        <w:t>2 проверках</w:t>
      </w:r>
      <w:r w:rsidRPr="003145B2">
        <w:rPr>
          <w:rFonts w:ascii="Times New Roman" w:hAnsi="Times New Roman"/>
          <w:color w:val="000000"/>
          <w:sz w:val="28"/>
          <w:szCs w:val="28"/>
        </w:rPr>
        <w:t xml:space="preserve"> не было выявлено нарушений</w:t>
      </w:r>
      <w:r>
        <w:rPr>
          <w:rFonts w:ascii="Times New Roman" w:hAnsi="Times New Roman"/>
          <w:color w:val="000000"/>
          <w:sz w:val="28"/>
          <w:szCs w:val="28"/>
        </w:rPr>
        <w:t>, п</w:t>
      </w:r>
      <w:r w:rsidRPr="003145B2">
        <w:rPr>
          <w:rFonts w:ascii="Times New Roman" w:hAnsi="Times New Roman"/>
          <w:color w:val="000000"/>
          <w:sz w:val="28"/>
          <w:szCs w:val="28"/>
        </w:rPr>
        <w:t>о остальным 3</w:t>
      </w:r>
      <w:r>
        <w:rPr>
          <w:rFonts w:ascii="Times New Roman" w:hAnsi="Times New Roman"/>
          <w:color w:val="000000"/>
          <w:sz w:val="28"/>
          <w:szCs w:val="28"/>
        </w:rPr>
        <w:t>1 проверкам</w:t>
      </w:r>
      <w:r w:rsidRPr="003145B2">
        <w:rPr>
          <w:rFonts w:ascii="Times New Roman" w:hAnsi="Times New Roman"/>
          <w:color w:val="000000"/>
          <w:sz w:val="28"/>
          <w:szCs w:val="28"/>
        </w:rPr>
        <w:t xml:space="preserve"> были выявлены нарушения</w:t>
      </w:r>
      <w:r>
        <w:rPr>
          <w:rFonts w:ascii="Times New Roman" w:hAnsi="Times New Roman"/>
          <w:color w:val="000000"/>
          <w:sz w:val="28"/>
          <w:szCs w:val="28"/>
        </w:rPr>
        <w:t>.</w:t>
      </w:r>
    </w:p>
    <w:p w:rsidR="00333D6C" w:rsidRDefault="00333D6C" w:rsidP="003145B2">
      <w:pPr>
        <w:spacing w:after="0" w:line="240" w:lineRule="auto"/>
        <w:ind w:firstLine="720"/>
        <w:jc w:val="both"/>
        <w:rPr>
          <w:rFonts w:ascii="Times New Roman" w:hAnsi="Times New Roman"/>
          <w:i/>
          <w:color w:val="000000"/>
          <w:sz w:val="28"/>
          <w:szCs w:val="28"/>
        </w:rPr>
      </w:pPr>
      <w:r w:rsidRPr="003145B2">
        <w:rPr>
          <w:rFonts w:ascii="Times New Roman" w:hAnsi="Times New Roman"/>
          <w:i/>
          <w:color w:val="000000"/>
          <w:sz w:val="28"/>
          <w:szCs w:val="28"/>
        </w:rPr>
        <w:t xml:space="preserve">БПНИ – </w:t>
      </w:r>
      <w:r>
        <w:rPr>
          <w:rFonts w:ascii="Times New Roman" w:hAnsi="Times New Roman"/>
          <w:i/>
          <w:color w:val="000000"/>
          <w:sz w:val="28"/>
          <w:szCs w:val="28"/>
        </w:rPr>
        <w:t>из 6 проведенных проверок в 3 выявлены</w:t>
      </w:r>
      <w:r w:rsidRPr="009263C2">
        <w:rPr>
          <w:rFonts w:ascii="Times New Roman" w:hAnsi="Times New Roman"/>
          <w:i/>
          <w:color w:val="000000"/>
          <w:sz w:val="28"/>
          <w:szCs w:val="28"/>
        </w:rPr>
        <w:t xml:space="preserve"> </w:t>
      </w:r>
      <w:r>
        <w:rPr>
          <w:rFonts w:ascii="Times New Roman" w:hAnsi="Times New Roman"/>
          <w:i/>
          <w:color w:val="000000"/>
          <w:sz w:val="28"/>
          <w:szCs w:val="28"/>
        </w:rPr>
        <w:t>нарушения;</w:t>
      </w:r>
    </w:p>
    <w:p w:rsidR="00333D6C" w:rsidRDefault="00333D6C" w:rsidP="003145B2">
      <w:pPr>
        <w:spacing w:after="0" w:line="240" w:lineRule="auto"/>
        <w:ind w:firstLine="720"/>
        <w:jc w:val="both"/>
        <w:rPr>
          <w:rFonts w:ascii="Times New Roman" w:hAnsi="Times New Roman"/>
          <w:i/>
          <w:color w:val="000000"/>
          <w:sz w:val="28"/>
          <w:szCs w:val="28"/>
        </w:rPr>
      </w:pPr>
      <w:r>
        <w:rPr>
          <w:rFonts w:ascii="Times New Roman" w:hAnsi="Times New Roman"/>
          <w:i/>
          <w:color w:val="000000"/>
          <w:sz w:val="28"/>
          <w:szCs w:val="28"/>
        </w:rPr>
        <w:t>Хинганск – из 4 проведенных проверок в 3 выявлены</w:t>
      </w:r>
      <w:r w:rsidRPr="009263C2">
        <w:rPr>
          <w:rFonts w:ascii="Times New Roman" w:hAnsi="Times New Roman"/>
          <w:i/>
          <w:color w:val="000000"/>
          <w:sz w:val="28"/>
          <w:szCs w:val="28"/>
        </w:rPr>
        <w:t xml:space="preserve"> </w:t>
      </w:r>
      <w:r>
        <w:rPr>
          <w:rFonts w:ascii="Times New Roman" w:hAnsi="Times New Roman"/>
          <w:i/>
          <w:color w:val="000000"/>
          <w:sz w:val="28"/>
          <w:szCs w:val="28"/>
        </w:rPr>
        <w:t>нарушения;</w:t>
      </w:r>
    </w:p>
    <w:p w:rsidR="00333D6C" w:rsidRDefault="00333D6C" w:rsidP="003145B2">
      <w:pPr>
        <w:spacing w:after="0" w:line="240" w:lineRule="auto"/>
        <w:ind w:firstLine="720"/>
        <w:jc w:val="both"/>
        <w:rPr>
          <w:rFonts w:ascii="Times New Roman" w:hAnsi="Times New Roman"/>
          <w:i/>
          <w:color w:val="000000"/>
          <w:sz w:val="28"/>
          <w:szCs w:val="28"/>
        </w:rPr>
      </w:pPr>
      <w:r>
        <w:rPr>
          <w:rFonts w:ascii="Times New Roman" w:hAnsi="Times New Roman"/>
          <w:i/>
          <w:color w:val="000000"/>
          <w:sz w:val="28"/>
          <w:szCs w:val="28"/>
        </w:rPr>
        <w:t>Биракан - из 3 проведенных проверок в 1 выявлены</w:t>
      </w:r>
      <w:r w:rsidRPr="009263C2">
        <w:rPr>
          <w:rFonts w:ascii="Times New Roman" w:hAnsi="Times New Roman"/>
          <w:i/>
          <w:color w:val="000000"/>
          <w:sz w:val="28"/>
          <w:szCs w:val="28"/>
        </w:rPr>
        <w:t xml:space="preserve"> </w:t>
      </w:r>
      <w:r>
        <w:rPr>
          <w:rFonts w:ascii="Times New Roman" w:hAnsi="Times New Roman"/>
          <w:i/>
          <w:color w:val="000000"/>
          <w:sz w:val="28"/>
          <w:szCs w:val="28"/>
        </w:rPr>
        <w:t>нарушения;</w:t>
      </w:r>
    </w:p>
    <w:p w:rsidR="00333D6C" w:rsidRDefault="00333D6C" w:rsidP="003145B2">
      <w:pPr>
        <w:spacing w:after="0" w:line="240" w:lineRule="auto"/>
        <w:ind w:firstLine="720"/>
        <w:jc w:val="both"/>
        <w:rPr>
          <w:rFonts w:ascii="Times New Roman" w:hAnsi="Times New Roman"/>
          <w:i/>
          <w:color w:val="000000"/>
          <w:sz w:val="28"/>
          <w:szCs w:val="28"/>
        </w:rPr>
      </w:pPr>
      <w:r w:rsidRPr="003145B2">
        <w:rPr>
          <w:rFonts w:ascii="Times New Roman" w:hAnsi="Times New Roman"/>
          <w:i/>
          <w:color w:val="000000"/>
          <w:sz w:val="28"/>
          <w:szCs w:val="28"/>
        </w:rPr>
        <w:t xml:space="preserve">Бирофельд – </w:t>
      </w:r>
      <w:r>
        <w:rPr>
          <w:rFonts w:ascii="Times New Roman" w:hAnsi="Times New Roman"/>
          <w:i/>
          <w:color w:val="000000"/>
          <w:sz w:val="28"/>
          <w:szCs w:val="28"/>
        </w:rPr>
        <w:t>из 3 проведенных проверок в 1 выявлены</w:t>
      </w:r>
      <w:r w:rsidRPr="009263C2">
        <w:rPr>
          <w:rFonts w:ascii="Times New Roman" w:hAnsi="Times New Roman"/>
          <w:i/>
          <w:color w:val="000000"/>
          <w:sz w:val="28"/>
          <w:szCs w:val="28"/>
        </w:rPr>
        <w:t xml:space="preserve"> </w:t>
      </w:r>
      <w:r>
        <w:rPr>
          <w:rFonts w:ascii="Times New Roman" w:hAnsi="Times New Roman"/>
          <w:i/>
          <w:color w:val="000000"/>
          <w:sz w:val="28"/>
          <w:szCs w:val="28"/>
        </w:rPr>
        <w:t>нарушения;</w:t>
      </w:r>
    </w:p>
    <w:p w:rsidR="00333D6C" w:rsidRDefault="00333D6C" w:rsidP="003145B2">
      <w:pPr>
        <w:spacing w:after="0" w:line="240" w:lineRule="auto"/>
        <w:ind w:firstLine="720"/>
        <w:jc w:val="both"/>
        <w:rPr>
          <w:rFonts w:ascii="Times New Roman" w:hAnsi="Times New Roman"/>
          <w:color w:val="000000"/>
          <w:sz w:val="28"/>
          <w:szCs w:val="28"/>
        </w:rPr>
      </w:pPr>
      <w:r w:rsidRPr="003145B2">
        <w:rPr>
          <w:rFonts w:ascii="Times New Roman" w:hAnsi="Times New Roman"/>
          <w:i/>
          <w:color w:val="000000"/>
          <w:sz w:val="28"/>
          <w:szCs w:val="28"/>
        </w:rPr>
        <w:t xml:space="preserve">ВДДИ – </w:t>
      </w:r>
      <w:r>
        <w:rPr>
          <w:rFonts w:ascii="Times New Roman" w:hAnsi="Times New Roman"/>
          <w:i/>
          <w:color w:val="000000"/>
          <w:sz w:val="28"/>
          <w:szCs w:val="28"/>
        </w:rPr>
        <w:t>из 4 проведенных проверок в 2 выявлены</w:t>
      </w:r>
      <w:r w:rsidRPr="009263C2">
        <w:rPr>
          <w:rFonts w:ascii="Times New Roman" w:hAnsi="Times New Roman"/>
          <w:i/>
          <w:color w:val="000000"/>
          <w:sz w:val="28"/>
          <w:szCs w:val="28"/>
        </w:rPr>
        <w:t xml:space="preserve"> </w:t>
      </w:r>
      <w:r>
        <w:rPr>
          <w:rFonts w:ascii="Times New Roman" w:hAnsi="Times New Roman"/>
          <w:i/>
          <w:color w:val="000000"/>
          <w:sz w:val="28"/>
          <w:szCs w:val="28"/>
        </w:rPr>
        <w:t>нарушения</w:t>
      </w:r>
    </w:p>
    <w:p w:rsidR="00333D6C" w:rsidRDefault="00333D6C" w:rsidP="003145B2">
      <w:pPr>
        <w:spacing w:after="0" w:line="240" w:lineRule="auto"/>
        <w:ind w:firstLine="720"/>
        <w:jc w:val="both"/>
        <w:rPr>
          <w:rFonts w:ascii="Times New Roman" w:hAnsi="Times New Roman"/>
          <w:i/>
          <w:color w:val="000000"/>
          <w:sz w:val="28"/>
          <w:szCs w:val="28"/>
        </w:rPr>
      </w:pPr>
      <w:r w:rsidRPr="003145B2">
        <w:rPr>
          <w:rFonts w:ascii="Times New Roman" w:hAnsi="Times New Roman"/>
          <w:i/>
          <w:color w:val="000000"/>
          <w:sz w:val="28"/>
          <w:szCs w:val="28"/>
        </w:rPr>
        <w:t>КЦСО,</w:t>
      </w:r>
    </w:p>
    <w:p w:rsidR="00333D6C" w:rsidRPr="009263C2" w:rsidRDefault="00333D6C" w:rsidP="003145B2">
      <w:pPr>
        <w:spacing w:after="0" w:line="240" w:lineRule="auto"/>
        <w:ind w:firstLine="720"/>
        <w:jc w:val="both"/>
        <w:rPr>
          <w:rFonts w:ascii="Times New Roman" w:hAnsi="Times New Roman"/>
          <w:b/>
          <w:i/>
          <w:color w:val="000000"/>
          <w:sz w:val="28"/>
          <w:szCs w:val="28"/>
        </w:rPr>
      </w:pPr>
      <w:r w:rsidRPr="003145B2">
        <w:rPr>
          <w:rFonts w:ascii="Times New Roman" w:hAnsi="Times New Roman"/>
          <w:i/>
          <w:color w:val="000000"/>
          <w:sz w:val="28"/>
          <w:szCs w:val="28"/>
        </w:rPr>
        <w:t xml:space="preserve">в т.ч. </w:t>
      </w:r>
      <w:r>
        <w:rPr>
          <w:rFonts w:ascii="Times New Roman" w:hAnsi="Times New Roman"/>
          <w:i/>
          <w:color w:val="000000"/>
          <w:sz w:val="28"/>
          <w:szCs w:val="28"/>
        </w:rPr>
        <w:t xml:space="preserve">г. Биробиджан </w:t>
      </w:r>
      <w:r w:rsidRPr="009263C2">
        <w:rPr>
          <w:rFonts w:ascii="Times New Roman" w:hAnsi="Times New Roman"/>
          <w:b/>
          <w:i/>
          <w:color w:val="000000"/>
          <w:sz w:val="28"/>
          <w:szCs w:val="28"/>
        </w:rPr>
        <w:t>- из 4 проведенных проверок во всех 4 выявлены нарушения;</w:t>
      </w:r>
    </w:p>
    <w:p w:rsidR="00333D6C" w:rsidRPr="009263C2" w:rsidRDefault="00333D6C" w:rsidP="009263C2">
      <w:pPr>
        <w:spacing w:after="0" w:line="240" w:lineRule="auto"/>
        <w:ind w:firstLine="720"/>
        <w:jc w:val="both"/>
        <w:rPr>
          <w:rFonts w:ascii="Times New Roman" w:hAnsi="Times New Roman"/>
          <w:b/>
          <w:i/>
          <w:color w:val="000000"/>
          <w:sz w:val="28"/>
          <w:szCs w:val="28"/>
        </w:rPr>
      </w:pPr>
      <w:r>
        <w:rPr>
          <w:rFonts w:ascii="Times New Roman" w:hAnsi="Times New Roman"/>
          <w:i/>
          <w:color w:val="000000"/>
          <w:sz w:val="28"/>
          <w:szCs w:val="28"/>
        </w:rPr>
        <w:t xml:space="preserve">филиал Биробиджанский район - </w:t>
      </w:r>
      <w:r w:rsidRPr="009263C2">
        <w:rPr>
          <w:rFonts w:ascii="Times New Roman" w:hAnsi="Times New Roman"/>
          <w:b/>
          <w:i/>
          <w:color w:val="000000"/>
          <w:sz w:val="28"/>
          <w:szCs w:val="28"/>
        </w:rPr>
        <w:t>из 5 проведенных проверок во всех 5 выявлены нарушения;</w:t>
      </w:r>
    </w:p>
    <w:p w:rsidR="00333D6C" w:rsidRDefault="00333D6C" w:rsidP="003145B2">
      <w:pPr>
        <w:spacing w:after="0" w:line="240" w:lineRule="auto"/>
        <w:ind w:firstLine="720"/>
        <w:jc w:val="both"/>
        <w:rPr>
          <w:rFonts w:ascii="Times New Roman" w:hAnsi="Times New Roman"/>
          <w:i/>
          <w:color w:val="000000"/>
          <w:sz w:val="28"/>
          <w:szCs w:val="28"/>
        </w:rPr>
      </w:pPr>
      <w:r w:rsidRPr="003145B2">
        <w:rPr>
          <w:rFonts w:ascii="Times New Roman" w:hAnsi="Times New Roman"/>
          <w:i/>
          <w:color w:val="000000"/>
          <w:sz w:val="28"/>
          <w:szCs w:val="28"/>
        </w:rPr>
        <w:t xml:space="preserve">филиал Октябрьского района – </w:t>
      </w:r>
      <w:r>
        <w:rPr>
          <w:rFonts w:ascii="Times New Roman" w:hAnsi="Times New Roman"/>
          <w:i/>
          <w:color w:val="000000"/>
          <w:sz w:val="28"/>
          <w:szCs w:val="28"/>
        </w:rPr>
        <w:t xml:space="preserve">из 3 проведенных проверок </w:t>
      </w:r>
      <w:r w:rsidRPr="009263C2">
        <w:rPr>
          <w:rFonts w:ascii="Times New Roman" w:hAnsi="Times New Roman"/>
          <w:b/>
          <w:i/>
          <w:color w:val="000000"/>
          <w:sz w:val="28"/>
          <w:szCs w:val="28"/>
        </w:rPr>
        <w:t>в 3 нарушений не выявлено;</w:t>
      </w:r>
      <w:r w:rsidRPr="003145B2">
        <w:rPr>
          <w:rFonts w:ascii="Times New Roman" w:hAnsi="Times New Roman"/>
          <w:i/>
          <w:color w:val="000000"/>
          <w:sz w:val="28"/>
          <w:szCs w:val="28"/>
        </w:rPr>
        <w:t xml:space="preserve"> </w:t>
      </w:r>
    </w:p>
    <w:p w:rsidR="00333D6C" w:rsidRDefault="00333D6C" w:rsidP="003145B2">
      <w:pPr>
        <w:spacing w:after="0" w:line="240" w:lineRule="auto"/>
        <w:ind w:firstLine="720"/>
        <w:jc w:val="both"/>
        <w:rPr>
          <w:rFonts w:ascii="Times New Roman" w:hAnsi="Times New Roman"/>
          <w:i/>
          <w:color w:val="000000"/>
          <w:sz w:val="28"/>
          <w:szCs w:val="28"/>
        </w:rPr>
      </w:pPr>
      <w:r w:rsidRPr="003145B2">
        <w:rPr>
          <w:rFonts w:ascii="Times New Roman" w:hAnsi="Times New Roman"/>
          <w:i/>
          <w:color w:val="000000"/>
          <w:sz w:val="28"/>
          <w:szCs w:val="28"/>
        </w:rPr>
        <w:t xml:space="preserve">филиал Облученского района – </w:t>
      </w:r>
      <w:r>
        <w:rPr>
          <w:rFonts w:ascii="Times New Roman" w:hAnsi="Times New Roman"/>
          <w:i/>
          <w:color w:val="000000"/>
          <w:sz w:val="28"/>
          <w:szCs w:val="28"/>
        </w:rPr>
        <w:t>из 4 проведенных проверок в 2 выявлены</w:t>
      </w:r>
      <w:r w:rsidRPr="009263C2">
        <w:rPr>
          <w:rFonts w:ascii="Times New Roman" w:hAnsi="Times New Roman"/>
          <w:i/>
          <w:color w:val="000000"/>
          <w:sz w:val="28"/>
          <w:szCs w:val="28"/>
        </w:rPr>
        <w:t xml:space="preserve"> </w:t>
      </w:r>
      <w:r>
        <w:rPr>
          <w:rFonts w:ascii="Times New Roman" w:hAnsi="Times New Roman"/>
          <w:i/>
          <w:color w:val="000000"/>
          <w:sz w:val="28"/>
          <w:szCs w:val="28"/>
        </w:rPr>
        <w:t>нарушения;</w:t>
      </w:r>
    </w:p>
    <w:p w:rsidR="00333D6C" w:rsidRPr="009263C2" w:rsidRDefault="00333D6C" w:rsidP="00B3679E">
      <w:pPr>
        <w:spacing w:after="0" w:line="240" w:lineRule="auto"/>
        <w:ind w:firstLine="720"/>
        <w:jc w:val="both"/>
        <w:rPr>
          <w:rFonts w:ascii="Times New Roman" w:hAnsi="Times New Roman"/>
          <w:b/>
          <w:i/>
          <w:color w:val="000000"/>
          <w:sz w:val="28"/>
          <w:szCs w:val="28"/>
        </w:rPr>
      </w:pPr>
      <w:r w:rsidRPr="003145B2">
        <w:rPr>
          <w:rFonts w:ascii="Times New Roman" w:hAnsi="Times New Roman"/>
          <w:i/>
          <w:color w:val="000000"/>
          <w:sz w:val="28"/>
          <w:szCs w:val="28"/>
        </w:rPr>
        <w:t xml:space="preserve"> филиал </w:t>
      </w:r>
      <w:r>
        <w:rPr>
          <w:rFonts w:ascii="Times New Roman" w:hAnsi="Times New Roman"/>
          <w:i/>
          <w:color w:val="000000"/>
          <w:sz w:val="28"/>
          <w:szCs w:val="28"/>
        </w:rPr>
        <w:t xml:space="preserve">Ленинского </w:t>
      </w:r>
      <w:r w:rsidRPr="003145B2">
        <w:rPr>
          <w:rFonts w:ascii="Times New Roman" w:hAnsi="Times New Roman"/>
          <w:i/>
          <w:color w:val="000000"/>
          <w:sz w:val="28"/>
          <w:szCs w:val="28"/>
        </w:rPr>
        <w:t xml:space="preserve">района – </w:t>
      </w:r>
      <w:r w:rsidRPr="009263C2">
        <w:rPr>
          <w:rFonts w:ascii="Times New Roman" w:hAnsi="Times New Roman"/>
          <w:b/>
          <w:i/>
          <w:color w:val="000000"/>
          <w:sz w:val="28"/>
          <w:szCs w:val="28"/>
        </w:rPr>
        <w:t>из 3 проведенных проверок во всех 3 выявлены нарушения;</w:t>
      </w:r>
    </w:p>
    <w:p w:rsidR="00333D6C" w:rsidRDefault="00333D6C" w:rsidP="00B3679E">
      <w:pPr>
        <w:spacing w:after="0" w:line="240" w:lineRule="auto"/>
        <w:ind w:firstLine="720"/>
        <w:jc w:val="both"/>
        <w:rPr>
          <w:rFonts w:ascii="Times New Roman" w:hAnsi="Times New Roman"/>
          <w:i/>
          <w:color w:val="000000"/>
          <w:sz w:val="28"/>
          <w:szCs w:val="28"/>
        </w:rPr>
      </w:pPr>
      <w:r w:rsidRPr="003145B2">
        <w:rPr>
          <w:rFonts w:ascii="Times New Roman" w:hAnsi="Times New Roman"/>
          <w:i/>
          <w:color w:val="000000"/>
          <w:sz w:val="28"/>
          <w:szCs w:val="28"/>
        </w:rPr>
        <w:t xml:space="preserve">филиал </w:t>
      </w:r>
      <w:r>
        <w:rPr>
          <w:rFonts w:ascii="Times New Roman" w:hAnsi="Times New Roman"/>
          <w:i/>
          <w:color w:val="000000"/>
          <w:sz w:val="28"/>
          <w:szCs w:val="28"/>
        </w:rPr>
        <w:t xml:space="preserve">Смидовичского </w:t>
      </w:r>
      <w:r w:rsidRPr="003145B2">
        <w:rPr>
          <w:rFonts w:ascii="Times New Roman" w:hAnsi="Times New Roman"/>
          <w:i/>
          <w:color w:val="000000"/>
          <w:sz w:val="28"/>
          <w:szCs w:val="28"/>
        </w:rPr>
        <w:t xml:space="preserve">района – </w:t>
      </w:r>
      <w:r>
        <w:rPr>
          <w:rFonts w:ascii="Times New Roman" w:hAnsi="Times New Roman"/>
          <w:i/>
          <w:color w:val="000000"/>
          <w:sz w:val="28"/>
          <w:szCs w:val="28"/>
        </w:rPr>
        <w:t>из 2 проведенных проверок в 1 выявлены</w:t>
      </w:r>
      <w:r w:rsidRPr="009263C2">
        <w:rPr>
          <w:rFonts w:ascii="Times New Roman" w:hAnsi="Times New Roman"/>
          <w:i/>
          <w:color w:val="000000"/>
          <w:sz w:val="28"/>
          <w:szCs w:val="28"/>
        </w:rPr>
        <w:t xml:space="preserve"> </w:t>
      </w:r>
      <w:r>
        <w:rPr>
          <w:rFonts w:ascii="Times New Roman" w:hAnsi="Times New Roman"/>
          <w:i/>
          <w:color w:val="000000"/>
          <w:sz w:val="28"/>
          <w:szCs w:val="28"/>
        </w:rPr>
        <w:t>нарушении;</w:t>
      </w:r>
      <w:r w:rsidRPr="003145B2">
        <w:rPr>
          <w:rFonts w:ascii="Times New Roman" w:hAnsi="Times New Roman"/>
          <w:i/>
          <w:color w:val="000000"/>
          <w:sz w:val="28"/>
          <w:szCs w:val="28"/>
        </w:rPr>
        <w:t xml:space="preserve"> </w:t>
      </w:r>
    </w:p>
    <w:p w:rsidR="00333D6C" w:rsidRDefault="00333D6C" w:rsidP="00B3679E">
      <w:pPr>
        <w:spacing w:after="0" w:line="240" w:lineRule="auto"/>
        <w:ind w:firstLine="720"/>
        <w:jc w:val="both"/>
        <w:rPr>
          <w:rFonts w:ascii="Times New Roman" w:hAnsi="Times New Roman"/>
          <w:i/>
          <w:color w:val="000000"/>
          <w:sz w:val="28"/>
          <w:szCs w:val="28"/>
        </w:rPr>
      </w:pPr>
      <w:smartTag w:uri="urn:schemas-microsoft-com:office:smarttags" w:element="PersonName">
        <w:smartTagPr>
          <w:attr w:name="ProductID" w:val="СД № 1"/>
        </w:smartTagPr>
        <w:r w:rsidRPr="003145B2">
          <w:rPr>
            <w:rFonts w:ascii="Times New Roman" w:hAnsi="Times New Roman"/>
            <w:i/>
            <w:color w:val="000000"/>
            <w:sz w:val="28"/>
            <w:szCs w:val="28"/>
          </w:rPr>
          <w:t>СД № 1</w:t>
        </w:r>
      </w:smartTag>
      <w:r w:rsidRPr="003145B2">
        <w:rPr>
          <w:rFonts w:ascii="Times New Roman" w:hAnsi="Times New Roman"/>
          <w:i/>
          <w:color w:val="000000"/>
          <w:sz w:val="28"/>
          <w:szCs w:val="28"/>
        </w:rPr>
        <w:t xml:space="preserve"> – </w:t>
      </w:r>
      <w:r>
        <w:rPr>
          <w:rFonts w:ascii="Times New Roman" w:hAnsi="Times New Roman"/>
          <w:i/>
          <w:color w:val="000000"/>
          <w:sz w:val="28"/>
          <w:szCs w:val="28"/>
        </w:rPr>
        <w:t>из 4 проведенных проверок в 1 выявлены</w:t>
      </w:r>
      <w:r w:rsidRPr="009263C2">
        <w:rPr>
          <w:rFonts w:ascii="Times New Roman" w:hAnsi="Times New Roman"/>
          <w:i/>
          <w:color w:val="000000"/>
          <w:sz w:val="28"/>
          <w:szCs w:val="28"/>
        </w:rPr>
        <w:t xml:space="preserve"> </w:t>
      </w:r>
      <w:r>
        <w:rPr>
          <w:rFonts w:ascii="Times New Roman" w:hAnsi="Times New Roman"/>
          <w:i/>
          <w:color w:val="000000"/>
          <w:sz w:val="28"/>
          <w:szCs w:val="28"/>
        </w:rPr>
        <w:t>нарушения;</w:t>
      </w:r>
    </w:p>
    <w:p w:rsidR="00333D6C" w:rsidRDefault="00333D6C" w:rsidP="00B3679E">
      <w:pPr>
        <w:spacing w:after="0" w:line="240" w:lineRule="auto"/>
        <w:ind w:firstLine="720"/>
        <w:jc w:val="both"/>
        <w:rPr>
          <w:rFonts w:ascii="Times New Roman" w:hAnsi="Times New Roman"/>
          <w:i/>
          <w:color w:val="000000"/>
          <w:sz w:val="28"/>
          <w:szCs w:val="28"/>
        </w:rPr>
      </w:pPr>
      <w:r w:rsidRPr="003145B2">
        <w:rPr>
          <w:rFonts w:ascii="Times New Roman" w:hAnsi="Times New Roman"/>
          <w:i/>
          <w:color w:val="000000"/>
          <w:sz w:val="28"/>
          <w:szCs w:val="28"/>
        </w:rPr>
        <w:t xml:space="preserve">СД № 2 – </w:t>
      </w:r>
      <w:r>
        <w:rPr>
          <w:rFonts w:ascii="Times New Roman" w:hAnsi="Times New Roman"/>
          <w:i/>
          <w:color w:val="000000"/>
          <w:sz w:val="28"/>
          <w:szCs w:val="28"/>
        </w:rPr>
        <w:t>из 5 проведенных проверок в 2  выявлены</w:t>
      </w:r>
      <w:r w:rsidRPr="007A16F5">
        <w:rPr>
          <w:rFonts w:ascii="Times New Roman" w:hAnsi="Times New Roman"/>
          <w:i/>
          <w:color w:val="000000"/>
          <w:sz w:val="28"/>
          <w:szCs w:val="28"/>
        </w:rPr>
        <w:t xml:space="preserve"> </w:t>
      </w:r>
      <w:r>
        <w:rPr>
          <w:rFonts w:ascii="Times New Roman" w:hAnsi="Times New Roman"/>
          <w:i/>
          <w:color w:val="000000"/>
          <w:sz w:val="28"/>
          <w:szCs w:val="28"/>
        </w:rPr>
        <w:t>нарушения;</w:t>
      </w:r>
    </w:p>
    <w:p w:rsidR="00333D6C" w:rsidRDefault="00333D6C" w:rsidP="009263C2">
      <w:pPr>
        <w:spacing w:after="0" w:line="240" w:lineRule="auto"/>
        <w:ind w:firstLine="720"/>
        <w:jc w:val="both"/>
        <w:rPr>
          <w:rFonts w:ascii="Times New Roman" w:hAnsi="Times New Roman"/>
          <w:i/>
          <w:color w:val="000000"/>
          <w:sz w:val="28"/>
          <w:szCs w:val="28"/>
        </w:rPr>
      </w:pPr>
      <w:r w:rsidRPr="009263C2">
        <w:rPr>
          <w:rFonts w:ascii="Times New Roman" w:hAnsi="Times New Roman"/>
          <w:i/>
          <w:color w:val="000000"/>
          <w:sz w:val="28"/>
          <w:szCs w:val="28"/>
        </w:rPr>
        <w:t xml:space="preserve">СРЦ </w:t>
      </w:r>
      <w:r>
        <w:rPr>
          <w:rFonts w:ascii="Times New Roman" w:hAnsi="Times New Roman"/>
          <w:color w:val="000000"/>
          <w:sz w:val="28"/>
          <w:szCs w:val="28"/>
        </w:rPr>
        <w:t xml:space="preserve">- </w:t>
      </w:r>
      <w:r>
        <w:rPr>
          <w:rFonts w:ascii="Times New Roman" w:hAnsi="Times New Roman"/>
          <w:i/>
          <w:color w:val="000000"/>
          <w:sz w:val="28"/>
          <w:szCs w:val="28"/>
        </w:rPr>
        <w:t>из 3 проведенных проверок в 2  выявлены</w:t>
      </w:r>
      <w:r w:rsidRPr="007A16F5">
        <w:rPr>
          <w:rFonts w:ascii="Times New Roman" w:hAnsi="Times New Roman"/>
          <w:i/>
          <w:color w:val="000000"/>
          <w:sz w:val="28"/>
          <w:szCs w:val="28"/>
        </w:rPr>
        <w:t xml:space="preserve"> </w:t>
      </w:r>
      <w:r>
        <w:rPr>
          <w:rFonts w:ascii="Times New Roman" w:hAnsi="Times New Roman"/>
          <w:i/>
          <w:color w:val="000000"/>
          <w:sz w:val="28"/>
          <w:szCs w:val="28"/>
        </w:rPr>
        <w:t>нарушения.</w:t>
      </w:r>
    </w:p>
    <w:p w:rsidR="00333D6C" w:rsidRDefault="00333D6C" w:rsidP="003145B2">
      <w:pPr>
        <w:spacing w:after="0" w:line="240" w:lineRule="auto"/>
        <w:ind w:firstLine="709"/>
        <w:jc w:val="both"/>
        <w:rPr>
          <w:rFonts w:ascii="Times New Roman" w:hAnsi="Times New Roman"/>
          <w:color w:val="000000"/>
          <w:sz w:val="28"/>
          <w:szCs w:val="28"/>
        </w:rPr>
      </w:pPr>
    </w:p>
    <w:p w:rsidR="00333D6C" w:rsidRDefault="00333D6C" w:rsidP="0073299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Нарушения выявлены в части соблюдения трудового законодательства </w:t>
      </w:r>
      <w:r w:rsidRPr="0073299D">
        <w:rPr>
          <w:rFonts w:ascii="Times New Roman" w:hAnsi="Times New Roman"/>
          <w:i/>
          <w:color w:val="000000"/>
          <w:sz w:val="28"/>
          <w:szCs w:val="28"/>
        </w:rPr>
        <w:t>(</w:t>
      </w:r>
      <w:smartTag w:uri="urn:schemas-microsoft-com:office:smarttags" w:element="PersonName">
        <w:smartTagPr>
          <w:attr w:name="ProductID" w:val="СД № 1"/>
        </w:smartTagPr>
        <w:r w:rsidRPr="0073299D">
          <w:rPr>
            <w:rFonts w:ascii="Times New Roman" w:hAnsi="Times New Roman"/>
            <w:i/>
            <w:color w:val="000000"/>
            <w:sz w:val="28"/>
            <w:szCs w:val="28"/>
          </w:rPr>
          <w:t>СД № 1</w:t>
        </w:r>
      </w:smartTag>
      <w:r w:rsidRPr="0073299D">
        <w:rPr>
          <w:rFonts w:ascii="Times New Roman" w:hAnsi="Times New Roman"/>
          <w:i/>
          <w:color w:val="000000"/>
          <w:sz w:val="28"/>
          <w:szCs w:val="28"/>
        </w:rPr>
        <w:t>, СД № 2, все ЦСО)</w:t>
      </w:r>
      <w:r>
        <w:rPr>
          <w:rFonts w:ascii="Times New Roman" w:hAnsi="Times New Roman"/>
          <w:color w:val="000000"/>
          <w:sz w:val="28"/>
          <w:szCs w:val="28"/>
        </w:rPr>
        <w:t xml:space="preserve">, правил пожарной безопасности </w:t>
      </w:r>
      <w:r w:rsidRPr="0073299D">
        <w:rPr>
          <w:rFonts w:ascii="Times New Roman" w:hAnsi="Times New Roman"/>
          <w:i/>
          <w:color w:val="000000"/>
          <w:sz w:val="28"/>
          <w:szCs w:val="28"/>
        </w:rPr>
        <w:t>(БПНИ, ВДДИ, СРЦ)</w:t>
      </w:r>
      <w:r>
        <w:rPr>
          <w:rFonts w:ascii="Times New Roman" w:hAnsi="Times New Roman"/>
          <w:color w:val="000000"/>
          <w:sz w:val="28"/>
          <w:szCs w:val="28"/>
        </w:rPr>
        <w:t xml:space="preserve">, неправильность оформления аукционной документации </w:t>
      </w:r>
      <w:r w:rsidRPr="0073299D">
        <w:rPr>
          <w:rFonts w:ascii="Times New Roman" w:hAnsi="Times New Roman"/>
          <w:i/>
          <w:color w:val="000000"/>
          <w:sz w:val="28"/>
          <w:szCs w:val="28"/>
        </w:rPr>
        <w:t>(Биракан)</w:t>
      </w:r>
      <w:r>
        <w:rPr>
          <w:rFonts w:ascii="Times New Roman" w:hAnsi="Times New Roman"/>
          <w:color w:val="000000"/>
          <w:sz w:val="28"/>
          <w:szCs w:val="28"/>
        </w:rPr>
        <w:t xml:space="preserve">, нарушение качества питьевой воды </w:t>
      </w:r>
      <w:r w:rsidRPr="0073299D">
        <w:rPr>
          <w:rFonts w:ascii="Times New Roman" w:hAnsi="Times New Roman"/>
          <w:i/>
          <w:color w:val="000000"/>
          <w:sz w:val="28"/>
          <w:szCs w:val="28"/>
        </w:rPr>
        <w:t>(Бирофельд)</w:t>
      </w:r>
      <w:r>
        <w:rPr>
          <w:rFonts w:ascii="Times New Roman" w:hAnsi="Times New Roman"/>
          <w:color w:val="000000"/>
          <w:sz w:val="28"/>
          <w:szCs w:val="28"/>
        </w:rPr>
        <w:t xml:space="preserve">, антитеррористической защищенности объектов </w:t>
      </w:r>
      <w:r w:rsidRPr="0073299D">
        <w:rPr>
          <w:rFonts w:ascii="Times New Roman" w:hAnsi="Times New Roman"/>
          <w:i/>
          <w:color w:val="000000"/>
          <w:sz w:val="28"/>
          <w:szCs w:val="28"/>
        </w:rPr>
        <w:t>(ВДДИ, КЦСО)</w:t>
      </w:r>
      <w:r>
        <w:rPr>
          <w:rFonts w:ascii="Times New Roman" w:hAnsi="Times New Roman"/>
          <w:color w:val="000000"/>
          <w:sz w:val="28"/>
          <w:szCs w:val="28"/>
        </w:rPr>
        <w:t xml:space="preserve">, использования средств, выделенных из областного бюджета </w:t>
      </w:r>
      <w:r w:rsidRPr="0073299D">
        <w:rPr>
          <w:rFonts w:ascii="Times New Roman" w:hAnsi="Times New Roman"/>
          <w:i/>
          <w:color w:val="000000"/>
          <w:sz w:val="28"/>
          <w:szCs w:val="28"/>
        </w:rPr>
        <w:t>(СРЦ)</w:t>
      </w:r>
      <w:r>
        <w:rPr>
          <w:rFonts w:ascii="Times New Roman" w:hAnsi="Times New Roman"/>
          <w:color w:val="000000"/>
          <w:sz w:val="28"/>
          <w:szCs w:val="28"/>
        </w:rPr>
        <w:t xml:space="preserve">, нарушение по отсутствию сертификата качества на отдельные продукты питания </w:t>
      </w:r>
      <w:r w:rsidRPr="0073299D">
        <w:rPr>
          <w:rFonts w:ascii="Times New Roman" w:hAnsi="Times New Roman"/>
          <w:i/>
          <w:color w:val="000000"/>
          <w:sz w:val="28"/>
          <w:szCs w:val="28"/>
        </w:rPr>
        <w:t>(Хинганск)</w:t>
      </w:r>
      <w:r>
        <w:rPr>
          <w:rFonts w:ascii="Times New Roman" w:hAnsi="Times New Roman"/>
          <w:color w:val="000000"/>
          <w:sz w:val="28"/>
          <w:szCs w:val="28"/>
        </w:rPr>
        <w:t xml:space="preserve">, по вопросу финансово-хозяйственной деятельности </w:t>
      </w:r>
      <w:r w:rsidRPr="0073299D">
        <w:rPr>
          <w:rFonts w:ascii="Times New Roman" w:hAnsi="Times New Roman"/>
          <w:i/>
          <w:color w:val="000000"/>
          <w:sz w:val="28"/>
          <w:szCs w:val="28"/>
        </w:rPr>
        <w:t>(БПНИ)</w:t>
      </w:r>
      <w:r>
        <w:rPr>
          <w:rFonts w:ascii="Times New Roman" w:hAnsi="Times New Roman"/>
          <w:color w:val="000000"/>
          <w:sz w:val="28"/>
          <w:szCs w:val="28"/>
        </w:rPr>
        <w:t>.</w:t>
      </w:r>
    </w:p>
    <w:p w:rsidR="00333D6C" w:rsidRPr="003145B2" w:rsidRDefault="00333D6C" w:rsidP="003145B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Предъявленные нарушения были устранены учреждениям в ходе проверок, либо устранены и будут устранены </w:t>
      </w:r>
      <w:r w:rsidRPr="003145B2">
        <w:rPr>
          <w:rFonts w:ascii="Times New Roman" w:hAnsi="Times New Roman"/>
          <w:color w:val="000000"/>
          <w:sz w:val="28"/>
          <w:szCs w:val="28"/>
        </w:rPr>
        <w:t xml:space="preserve">в установленный </w:t>
      </w:r>
      <w:r>
        <w:rPr>
          <w:rFonts w:ascii="Times New Roman" w:hAnsi="Times New Roman"/>
          <w:color w:val="000000"/>
          <w:sz w:val="28"/>
          <w:szCs w:val="28"/>
        </w:rPr>
        <w:t xml:space="preserve">предписаниями </w:t>
      </w:r>
      <w:r w:rsidRPr="003145B2">
        <w:rPr>
          <w:rFonts w:ascii="Times New Roman" w:hAnsi="Times New Roman"/>
          <w:color w:val="000000"/>
          <w:sz w:val="28"/>
          <w:szCs w:val="28"/>
        </w:rPr>
        <w:t>срок</w:t>
      </w:r>
      <w:r>
        <w:rPr>
          <w:rFonts w:ascii="Times New Roman" w:hAnsi="Times New Roman"/>
          <w:color w:val="000000"/>
          <w:sz w:val="28"/>
          <w:szCs w:val="28"/>
        </w:rPr>
        <w:t xml:space="preserve"> </w:t>
      </w:r>
      <w:r w:rsidRPr="0073299D">
        <w:rPr>
          <w:rFonts w:ascii="Times New Roman" w:hAnsi="Times New Roman"/>
          <w:i/>
          <w:color w:val="000000"/>
          <w:sz w:val="28"/>
          <w:szCs w:val="28"/>
        </w:rPr>
        <w:t xml:space="preserve">(пожарная безопасность </w:t>
      </w:r>
      <w:r>
        <w:rPr>
          <w:rFonts w:ascii="Times New Roman" w:hAnsi="Times New Roman"/>
          <w:i/>
          <w:color w:val="000000"/>
          <w:sz w:val="28"/>
          <w:szCs w:val="28"/>
        </w:rPr>
        <w:t xml:space="preserve">- </w:t>
      </w:r>
      <w:r w:rsidRPr="0073299D">
        <w:rPr>
          <w:rFonts w:ascii="Times New Roman" w:hAnsi="Times New Roman"/>
          <w:i/>
          <w:color w:val="000000"/>
          <w:sz w:val="28"/>
          <w:szCs w:val="28"/>
        </w:rPr>
        <w:t>БПНИ –</w:t>
      </w:r>
      <w:r>
        <w:rPr>
          <w:rFonts w:ascii="Times New Roman" w:hAnsi="Times New Roman"/>
          <w:i/>
          <w:color w:val="000000"/>
          <w:sz w:val="28"/>
          <w:szCs w:val="28"/>
        </w:rPr>
        <w:t xml:space="preserve"> </w:t>
      </w:r>
      <w:r w:rsidRPr="0073299D">
        <w:rPr>
          <w:rFonts w:ascii="Times New Roman" w:hAnsi="Times New Roman"/>
          <w:i/>
          <w:color w:val="000000"/>
          <w:sz w:val="28"/>
          <w:szCs w:val="28"/>
        </w:rPr>
        <w:t>до 10.07.2015; ВДДИ</w:t>
      </w:r>
      <w:r>
        <w:rPr>
          <w:rFonts w:ascii="Times New Roman" w:hAnsi="Times New Roman"/>
          <w:i/>
          <w:color w:val="000000"/>
          <w:sz w:val="28"/>
          <w:szCs w:val="28"/>
        </w:rPr>
        <w:t xml:space="preserve"> - </w:t>
      </w:r>
      <w:r w:rsidRPr="0073299D">
        <w:rPr>
          <w:rFonts w:ascii="Times New Roman" w:hAnsi="Times New Roman"/>
          <w:i/>
          <w:color w:val="000000"/>
          <w:sz w:val="28"/>
          <w:szCs w:val="28"/>
        </w:rPr>
        <w:t xml:space="preserve"> до октября 2015 года)</w:t>
      </w:r>
      <w:r>
        <w:rPr>
          <w:rFonts w:ascii="Times New Roman" w:hAnsi="Times New Roman"/>
          <w:i/>
          <w:color w:val="000000"/>
          <w:sz w:val="28"/>
          <w:szCs w:val="28"/>
        </w:rPr>
        <w:t>.</w:t>
      </w:r>
    </w:p>
    <w:p w:rsidR="00333D6C" w:rsidRPr="003145B2" w:rsidRDefault="00333D6C" w:rsidP="00EA3A5C">
      <w:pPr>
        <w:spacing w:after="0" w:line="240" w:lineRule="auto"/>
        <w:jc w:val="both"/>
        <w:rPr>
          <w:rFonts w:ascii="Times New Roman" w:hAnsi="Times New Roman"/>
          <w:bCs/>
          <w:sz w:val="28"/>
          <w:szCs w:val="28"/>
          <w:u w:val="single"/>
        </w:rPr>
      </w:pPr>
    </w:p>
    <w:p w:rsidR="00333D6C" w:rsidRPr="00192327" w:rsidRDefault="00333D6C" w:rsidP="00DB6D83">
      <w:pPr>
        <w:spacing w:after="0" w:line="240" w:lineRule="auto"/>
        <w:jc w:val="center"/>
        <w:rPr>
          <w:rFonts w:ascii="Times New Roman" w:hAnsi="Times New Roman"/>
          <w:b/>
          <w:color w:val="000000"/>
          <w:sz w:val="28"/>
          <w:szCs w:val="28"/>
        </w:rPr>
      </w:pPr>
      <w:r w:rsidRPr="00192327">
        <w:rPr>
          <w:rFonts w:ascii="Times New Roman" w:hAnsi="Times New Roman"/>
          <w:b/>
          <w:color w:val="000000"/>
          <w:sz w:val="28"/>
          <w:szCs w:val="28"/>
          <w:lang w:val="en-US"/>
        </w:rPr>
        <w:t>II</w:t>
      </w:r>
      <w:r w:rsidRPr="00192327">
        <w:rPr>
          <w:rFonts w:ascii="Times New Roman" w:hAnsi="Times New Roman"/>
          <w:b/>
          <w:color w:val="000000"/>
          <w:sz w:val="28"/>
          <w:szCs w:val="28"/>
        </w:rPr>
        <w:t>. Работа с гражданами, вынужденно покинувшими территорию Украины и прибывшими в Еврейскую автономную область</w:t>
      </w:r>
    </w:p>
    <w:p w:rsidR="00333D6C" w:rsidRPr="002815D1" w:rsidRDefault="00333D6C" w:rsidP="007363C6">
      <w:pPr>
        <w:spacing w:after="0" w:line="240" w:lineRule="auto"/>
        <w:jc w:val="both"/>
        <w:rPr>
          <w:rFonts w:ascii="Times New Roman" w:hAnsi="Times New Roman"/>
          <w:sz w:val="28"/>
          <w:szCs w:val="28"/>
          <w:highlight w:val="yellow"/>
          <w:lang w:eastAsia="ru-RU"/>
        </w:rPr>
      </w:pPr>
    </w:p>
    <w:p w:rsidR="00333D6C" w:rsidRPr="003145B2" w:rsidRDefault="00333D6C" w:rsidP="00B5146D">
      <w:pPr>
        <w:spacing w:after="0" w:line="240" w:lineRule="auto"/>
        <w:ind w:firstLine="709"/>
        <w:jc w:val="both"/>
        <w:rPr>
          <w:rFonts w:ascii="Times New Roman" w:hAnsi="Times New Roman"/>
          <w:color w:val="000000"/>
          <w:sz w:val="28"/>
          <w:szCs w:val="28"/>
        </w:rPr>
      </w:pPr>
      <w:r>
        <w:rPr>
          <w:rStyle w:val="FontStyle15"/>
          <w:sz w:val="28"/>
          <w:szCs w:val="28"/>
        </w:rPr>
        <w:t>В 2014 году р</w:t>
      </w:r>
      <w:r>
        <w:rPr>
          <w:rFonts w:ascii="Times New Roman" w:hAnsi="Times New Roman"/>
          <w:sz w:val="28"/>
          <w:szCs w:val="28"/>
        </w:rPr>
        <w:t>уководителями ц</w:t>
      </w:r>
      <w:r w:rsidRPr="003145B2">
        <w:rPr>
          <w:rFonts w:ascii="Times New Roman" w:hAnsi="Times New Roman"/>
          <w:sz w:val="28"/>
          <w:szCs w:val="28"/>
        </w:rPr>
        <w:t>ентр</w:t>
      </w:r>
      <w:r>
        <w:rPr>
          <w:rFonts w:ascii="Times New Roman" w:hAnsi="Times New Roman"/>
          <w:sz w:val="28"/>
          <w:szCs w:val="28"/>
        </w:rPr>
        <w:t>ов</w:t>
      </w:r>
      <w:r w:rsidRPr="003145B2">
        <w:rPr>
          <w:rFonts w:ascii="Times New Roman" w:hAnsi="Times New Roman"/>
          <w:sz w:val="28"/>
          <w:szCs w:val="28"/>
        </w:rPr>
        <w:t xml:space="preserve"> социального обслуживания</w:t>
      </w:r>
      <w:r>
        <w:rPr>
          <w:rFonts w:ascii="Times New Roman" w:hAnsi="Times New Roman"/>
          <w:sz w:val="28"/>
          <w:szCs w:val="28"/>
        </w:rPr>
        <w:t xml:space="preserve"> еженедельно проводились</w:t>
      </w:r>
      <w:r w:rsidRPr="003145B2">
        <w:rPr>
          <w:rFonts w:ascii="Times New Roman" w:hAnsi="Times New Roman"/>
          <w:color w:val="000000"/>
          <w:sz w:val="28"/>
          <w:szCs w:val="28"/>
        </w:rPr>
        <w:t>встречи с гражданами Украины с целью выявления потребности в предметах первой необходимости, решения социальных и других вопросов жизнеобеспечения; обеспечение учета и распределения гуманитарной помощи для граждан Украины.</w:t>
      </w:r>
    </w:p>
    <w:p w:rsidR="00333D6C" w:rsidRDefault="00333D6C" w:rsidP="00B5146D">
      <w:pPr>
        <w:spacing w:after="0" w:line="240" w:lineRule="auto"/>
        <w:ind w:firstLine="709"/>
        <w:jc w:val="both"/>
        <w:rPr>
          <w:rFonts w:ascii="Times New Roman" w:hAnsi="Times New Roman"/>
          <w:sz w:val="28"/>
          <w:szCs w:val="28"/>
        </w:rPr>
      </w:pPr>
      <w:r>
        <w:rPr>
          <w:rStyle w:val="FontStyle15"/>
          <w:sz w:val="28"/>
          <w:szCs w:val="28"/>
        </w:rPr>
        <w:t>С</w:t>
      </w:r>
      <w:r w:rsidRPr="003145B2">
        <w:rPr>
          <w:rFonts w:ascii="Times New Roman" w:hAnsi="Times New Roman"/>
          <w:color w:val="000000"/>
          <w:sz w:val="28"/>
          <w:szCs w:val="28"/>
        </w:rPr>
        <w:t>овместно с Еврейским отделением общероссийской общественной организацией «Российский Красный Крест»</w:t>
      </w:r>
      <w:r>
        <w:rPr>
          <w:rFonts w:ascii="Times New Roman" w:hAnsi="Times New Roman"/>
          <w:color w:val="000000"/>
          <w:sz w:val="28"/>
          <w:szCs w:val="28"/>
        </w:rPr>
        <w:t xml:space="preserve"> была</w:t>
      </w:r>
      <w:r w:rsidRPr="003145B2">
        <w:rPr>
          <w:rFonts w:ascii="Times New Roman" w:hAnsi="Times New Roman"/>
          <w:color w:val="000000"/>
          <w:sz w:val="28"/>
          <w:szCs w:val="28"/>
        </w:rPr>
        <w:t xml:space="preserve"> организована работа по сбору гуманитарной помощи от населения для граждан, прибывших на территорию Еврейской автономной области из Украины. </w:t>
      </w:r>
      <w:r>
        <w:rPr>
          <w:rFonts w:ascii="Times New Roman" w:hAnsi="Times New Roman"/>
          <w:color w:val="000000"/>
          <w:sz w:val="28"/>
          <w:szCs w:val="28"/>
        </w:rPr>
        <w:t>Были р</w:t>
      </w:r>
      <w:r w:rsidRPr="003145B2">
        <w:rPr>
          <w:rFonts w:ascii="Times New Roman" w:hAnsi="Times New Roman"/>
          <w:color w:val="000000"/>
          <w:sz w:val="28"/>
          <w:szCs w:val="28"/>
        </w:rPr>
        <w:t xml:space="preserve">азмещены объявления в средствах массовой информации о сборе гуманитарной помощи на базе </w:t>
      </w:r>
      <w:r>
        <w:rPr>
          <w:rFonts w:ascii="Times New Roman" w:hAnsi="Times New Roman"/>
          <w:color w:val="000000"/>
          <w:sz w:val="28"/>
          <w:szCs w:val="28"/>
        </w:rPr>
        <w:t>центров</w:t>
      </w:r>
      <w:r w:rsidRPr="003145B2">
        <w:rPr>
          <w:rFonts w:ascii="Times New Roman" w:hAnsi="Times New Roman"/>
          <w:color w:val="000000"/>
          <w:sz w:val="28"/>
          <w:szCs w:val="28"/>
        </w:rPr>
        <w:t xml:space="preserve"> социального обслуживания во всех муниципальных образованиях области и непосредственно в общественной организации «Российский Красный Крест».</w:t>
      </w:r>
    </w:p>
    <w:p w:rsidR="00333D6C" w:rsidRPr="00B5146D" w:rsidRDefault="00333D6C" w:rsidP="00B5146D">
      <w:pPr>
        <w:spacing w:after="0" w:line="240" w:lineRule="auto"/>
        <w:ind w:firstLine="709"/>
        <w:jc w:val="both"/>
        <w:rPr>
          <w:rStyle w:val="FontStyle15"/>
          <w:sz w:val="28"/>
          <w:szCs w:val="28"/>
        </w:rPr>
      </w:pPr>
      <w:r>
        <w:rPr>
          <w:rFonts w:ascii="Times New Roman" w:hAnsi="Times New Roman"/>
          <w:sz w:val="28"/>
          <w:szCs w:val="28"/>
        </w:rPr>
        <w:t>Так же, было о</w:t>
      </w:r>
      <w:r w:rsidRPr="003145B2">
        <w:rPr>
          <w:rFonts w:ascii="Times New Roman" w:hAnsi="Times New Roman"/>
          <w:sz w:val="28"/>
          <w:szCs w:val="28"/>
        </w:rPr>
        <w:t>рганизовано сопровождение граждан, нуждающихся в социальной помощи.</w:t>
      </w:r>
    </w:p>
    <w:p w:rsidR="00333D6C" w:rsidRPr="003145B2" w:rsidRDefault="00333D6C" w:rsidP="00B5146D">
      <w:pPr>
        <w:spacing w:after="0" w:line="240" w:lineRule="auto"/>
        <w:ind w:firstLine="709"/>
        <w:jc w:val="both"/>
        <w:rPr>
          <w:rFonts w:ascii="Times New Roman" w:hAnsi="Times New Roman"/>
          <w:sz w:val="28"/>
          <w:szCs w:val="28"/>
        </w:rPr>
      </w:pPr>
      <w:r>
        <w:rPr>
          <w:rFonts w:ascii="Times New Roman" w:hAnsi="Times New Roman"/>
          <w:color w:val="000000"/>
          <w:sz w:val="28"/>
          <w:szCs w:val="28"/>
        </w:rPr>
        <w:t>Г</w:t>
      </w:r>
      <w:r w:rsidRPr="003145B2">
        <w:rPr>
          <w:rFonts w:ascii="Times New Roman" w:hAnsi="Times New Roman"/>
          <w:color w:val="000000"/>
          <w:sz w:val="28"/>
          <w:szCs w:val="28"/>
        </w:rPr>
        <w:t>раждан</w:t>
      </w:r>
      <w:r>
        <w:rPr>
          <w:rFonts w:ascii="Times New Roman" w:hAnsi="Times New Roman"/>
          <w:color w:val="000000"/>
          <w:sz w:val="28"/>
          <w:szCs w:val="28"/>
        </w:rPr>
        <w:t>е</w:t>
      </w:r>
      <w:r w:rsidRPr="003145B2">
        <w:rPr>
          <w:rFonts w:ascii="Times New Roman" w:hAnsi="Times New Roman"/>
          <w:color w:val="000000"/>
          <w:sz w:val="28"/>
          <w:szCs w:val="28"/>
        </w:rPr>
        <w:t>, прибывши</w:t>
      </w:r>
      <w:r>
        <w:rPr>
          <w:rFonts w:ascii="Times New Roman" w:hAnsi="Times New Roman"/>
          <w:color w:val="000000"/>
          <w:sz w:val="28"/>
          <w:szCs w:val="28"/>
        </w:rPr>
        <w:t>е</w:t>
      </w:r>
      <w:r w:rsidRPr="003145B2">
        <w:rPr>
          <w:rFonts w:ascii="Times New Roman" w:hAnsi="Times New Roman"/>
          <w:color w:val="000000"/>
          <w:sz w:val="28"/>
          <w:szCs w:val="28"/>
        </w:rPr>
        <w:t xml:space="preserve"> на территорию Еврейской автономной области из Украины</w:t>
      </w:r>
      <w:r>
        <w:rPr>
          <w:rFonts w:ascii="Times New Roman" w:hAnsi="Times New Roman"/>
          <w:color w:val="000000"/>
          <w:sz w:val="28"/>
          <w:szCs w:val="28"/>
        </w:rPr>
        <w:t xml:space="preserve"> в количестве 193 человек имеют право на получение единовременной материальной помощи в размере 3 тыс. рублей.</w:t>
      </w:r>
      <w:r>
        <w:rPr>
          <w:rFonts w:ascii="Times New Roman" w:hAnsi="Times New Roman"/>
          <w:sz w:val="28"/>
          <w:szCs w:val="28"/>
        </w:rPr>
        <w:t xml:space="preserve"> Выплата произведена 144 гражданам</w:t>
      </w:r>
      <w:r w:rsidRPr="003145B2">
        <w:rPr>
          <w:rFonts w:ascii="Times New Roman" w:hAnsi="Times New Roman"/>
          <w:sz w:val="28"/>
          <w:szCs w:val="28"/>
        </w:rPr>
        <w:t xml:space="preserve"> на сумму 432 тыс. рублей.</w:t>
      </w:r>
    </w:p>
    <w:p w:rsidR="00333D6C" w:rsidRPr="003145B2" w:rsidRDefault="00333D6C" w:rsidP="007363C6">
      <w:pPr>
        <w:spacing w:after="0" w:line="240" w:lineRule="auto"/>
        <w:jc w:val="both"/>
        <w:rPr>
          <w:rFonts w:ascii="Times New Roman" w:hAnsi="Times New Roman"/>
          <w:sz w:val="28"/>
          <w:szCs w:val="28"/>
          <w:highlight w:val="yellow"/>
          <w:lang w:eastAsia="ru-RU"/>
        </w:rPr>
      </w:pPr>
    </w:p>
    <w:p w:rsidR="00333D6C" w:rsidRPr="00192327" w:rsidRDefault="00333D6C" w:rsidP="00DB6D83">
      <w:pPr>
        <w:spacing w:after="0" w:line="240" w:lineRule="auto"/>
        <w:jc w:val="center"/>
        <w:rPr>
          <w:rFonts w:ascii="Times New Roman" w:hAnsi="Times New Roman"/>
          <w:b/>
          <w:color w:val="000000"/>
          <w:sz w:val="28"/>
          <w:szCs w:val="28"/>
        </w:rPr>
      </w:pPr>
      <w:r w:rsidRPr="00192327">
        <w:rPr>
          <w:rFonts w:ascii="Times New Roman" w:hAnsi="Times New Roman"/>
          <w:b/>
          <w:sz w:val="28"/>
          <w:szCs w:val="28"/>
          <w:lang w:val="en-US" w:eastAsia="ru-RU"/>
        </w:rPr>
        <w:t>III</w:t>
      </w:r>
      <w:r w:rsidRPr="00192327">
        <w:rPr>
          <w:rFonts w:ascii="Times New Roman" w:hAnsi="Times New Roman"/>
          <w:b/>
          <w:sz w:val="28"/>
          <w:szCs w:val="28"/>
          <w:lang w:eastAsia="ru-RU"/>
        </w:rPr>
        <w:t>.</w:t>
      </w:r>
      <w:r w:rsidRPr="00192327">
        <w:rPr>
          <w:rFonts w:ascii="Times New Roman" w:hAnsi="Times New Roman"/>
          <w:b/>
          <w:color w:val="000000"/>
          <w:sz w:val="28"/>
          <w:szCs w:val="28"/>
        </w:rPr>
        <w:t xml:space="preserve"> Проблемные вопросы, стоящие перед комитетом</w:t>
      </w:r>
    </w:p>
    <w:p w:rsidR="00333D6C" w:rsidRPr="00192327" w:rsidRDefault="00333D6C" w:rsidP="00192327">
      <w:pPr>
        <w:spacing w:after="0" w:line="240" w:lineRule="auto"/>
        <w:ind w:firstLine="709"/>
        <w:jc w:val="center"/>
        <w:rPr>
          <w:rFonts w:ascii="Times New Roman" w:hAnsi="Times New Roman"/>
          <w:b/>
          <w:color w:val="000000"/>
          <w:sz w:val="28"/>
          <w:szCs w:val="28"/>
          <w:u w:val="single"/>
        </w:rPr>
      </w:pPr>
    </w:p>
    <w:p w:rsidR="00333D6C" w:rsidRPr="00B5146D" w:rsidRDefault="00333D6C" w:rsidP="00B5146D">
      <w:pPr>
        <w:spacing w:after="0" w:line="240" w:lineRule="auto"/>
        <w:ind w:firstLine="709"/>
        <w:jc w:val="both"/>
        <w:rPr>
          <w:rFonts w:ascii="Times New Roman" w:hAnsi="Times New Roman"/>
          <w:b/>
          <w:bCs/>
          <w:iCs/>
          <w:color w:val="000000"/>
          <w:sz w:val="28"/>
          <w:szCs w:val="28"/>
        </w:rPr>
      </w:pPr>
      <w:r w:rsidRPr="00B5146D">
        <w:rPr>
          <w:rFonts w:ascii="Times New Roman" w:hAnsi="Times New Roman"/>
          <w:b/>
          <w:color w:val="000000"/>
          <w:sz w:val="28"/>
          <w:szCs w:val="28"/>
        </w:rPr>
        <w:t xml:space="preserve">1. </w:t>
      </w:r>
      <w:r w:rsidRPr="00B5146D">
        <w:rPr>
          <w:rFonts w:ascii="Times New Roman" w:hAnsi="Times New Roman"/>
          <w:b/>
          <w:bCs/>
          <w:iCs/>
          <w:color w:val="000000"/>
          <w:sz w:val="28"/>
          <w:szCs w:val="28"/>
        </w:rPr>
        <w:t>Предоставление социального обслуживания в стационарной форме</w:t>
      </w:r>
    </w:p>
    <w:p w:rsidR="00333D6C" w:rsidRPr="00EA3A5C" w:rsidRDefault="00333D6C" w:rsidP="00EA3A5C">
      <w:pPr>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 xml:space="preserve">На территории Еврейской автономной области проживают </w:t>
      </w:r>
      <w:r w:rsidRPr="00EA3A5C">
        <w:rPr>
          <w:rFonts w:ascii="Times New Roman" w:hAnsi="Times New Roman"/>
          <w:color w:val="000000"/>
          <w:sz w:val="28"/>
          <w:szCs w:val="28"/>
        </w:rPr>
        <w:br/>
        <w:t>39,8 тысяч граждан пожилого возраста и 15,3 тысяч граждан с установленной инвалидностью старше 18 лет. Граждане данных категорий нуждаются в особой поддержке и помощи государства. Ежегодно численность граждан пожилого возраста увеличивается: так в 2011 году пожилые граждане составляли 20 процентов от численности всего населения области, в 2014 году данный показатель составил 23 процента. С ростом численности населения пожилого возраста возрастает потребность в предоставлении социального обслуживания в стационарной форме. Численность граждан с установленной инвалидностью снижается незначительно (на 3% в год), тогда как потребность инвалидов в стационарном социальном обслуживании увеличивается, так как они не могут самостоятельно проживать и обслуживать себя без посторонней помощи.</w:t>
      </w:r>
    </w:p>
    <w:p w:rsidR="00333D6C" w:rsidRPr="00EA3A5C" w:rsidRDefault="00333D6C" w:rsidP="00EA3A5C">
      <w:pPr>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В настоящее время в стационарных учреждениях для престарелых и инвалидов социальные услуги получают 710 граждан данных категорий. Имеющиеся места не удовлетворяют полностью потребность граждан пожилого возраста и инвалидов в стационарном социальном обслуживании. Имеется очередность на помещение в указанные учреждения. По состоянию на 01.03.2015 на помещение в дома-интернаты для престарелых и инвалидов состоят в очереди 30 человек, в психоневрологический интернат – более</w:t>
      </w:r>
      <w:r w:rsidRPr="00EA3A5C">
        <w:rPr>
          <w:rFonts w:ascii="Times New Roman" w:hAnsi="Times New Roman"/>
          <w:color w:val="000000"/>
          <w:sz w:val="28"/>
          <w:szCs w:val="28"/>
        </w:rPr>
        <w:br/>
        <w:t>50 человек.</w:t>
      </w:r>
    </w:p>
    <w:p w:rsidR="00333D6C" w:rsidRPr="00EA3A5C" w:rsidRDefault="00333D6C" w:rsidP="00EA3A5C">
      <w:pPr>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В целях решения вопроса об удовлетворении потребности граждан пожилого возраста и инвалидов в стационарном социальном обслуживании необходимо:</w:t>
      </w:r>
    </w:p>
    <w:p w:rsidR="00333D6C" w:rsidRPr="00EA3A5C" w:rsidRDefault="00333D6C" w:rsidP="00EA3A5C">
      <w:pPr>
        <w:pStyle w:val="BodyText"/>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sidRPr="00EA3A5C">
        <w:rPr>
          <w:rFonts w:ascii="Times New Roman" w:hAnsi="Times New Roman"/>
          <w:color w:val="000000"/>
          <w:sz w:val="28"/>
          <w:szCs w:val="28"/>
        </w:rPr>
        <w:t xml:space="preserve">строительство дополнительного жилого корпуса </w:t>
      </w:r>
      <w:r>
        <w:rPr>
          <w:rFonts w:ascii="Times New Roman" w:hAnsi="Times New Roman"/>
          <w:color w:val="000000"/>
          <w:sz w:val="28"/>
          <w:szCs w:val="28"/>
        </w:rPr>
        <w:t>ОГБУ</w:t>
      </w:r>
      <w:r>
        <w:rPr>
          <w:rFonts w:ascii="Times New Roman" w:hAnsi="Times New Roman"/>
          <w:color w:val="000000"/>
          <w:sz w:val="28"/>
          <w:szCs w:val="28"/>
          <w:lang w:val="en-US"/>
        </w:rPr>
        <w:t> </w:t>
      </w:r>
      <w:r w:rsidRPr="00EA3A5C">
        <w:rPr>
          <w:rFonts w:ascii="Times New Roman" w:hAnsi="Times New Roman"/>
          <w:color w:val="000000"/>
          <w:sz w:val="28"/>
          <w:szCs w:val="28"/>
        </w:rPr>
        <w:t>«Биробиджанский психоневрологический интернат» на 50 мест;</w:t>
      </w:r>
    </w:p>
    <w:p w:rsidR="00333D6C" w:rsidRPr="00EA3A5C" w:rsidRDefault="00333D6C" w:rsidP="00EA3A5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sidRPr="00EA3A5C">
        <w:rPr>
          <w:rFonts w:ascii="Times New Roman" w:hAnsi="Times New Roman"/>
          <w:color w:val="000000"/>
          <w:sz w:val="28"/>
          <w:szCs w:val="28"/>
        </w:rPr>
        <w:t>введение в действие 17 дополнительных мест в ОГБУ «Хинганский дом-интернат для престарелых и инвалидов» после проведенного ремонта жилых помещений учреждения. На содержание 17 дополнительных мест в 2015 году, начиная с 01 марта, требуется 4 832 658 рублей.</w:t>
      </w:r>
    </w:p>
    <w:p w:rsidR="00333D6C" w:rsidRPr="00B5146D" w:rsidRDefault="00333D6C" w:rsidP="00B5146D">
      <w:pPr>
        <w:pStyle w:val="BodyText"/>
        <w:spacing w:after="0" w:line="240" w:lineRule="auto"/>
        <w:ind w:firstLine="709"/>
        <w:jc w:val="both"/>
        <w:rPr>
          <w:rFonts w:ascii="Times New Roman" w:hAnsi="Times New Roman"/>
          <w:b/>
          <w:color w:val="000000"/>
          <w:sz w:val="28"/>
          <w:szCs w:val="28"/>
        </w:rPr>
      </w:pPr>
      <w:r w:rsidRPr="00B5146D">
        <w:rPr>
          <w:rFonts w:ascii="Times New Roman" w:hAnsi="Times New Roman"/>
          <w:b/>
          <w:color w:val="000000"/>
          <w:sz w:val="28"/>
          <w:szCs w:val="28"/>
        </w:rPr>
        <w:t xml:space="preserve">2. </w:t>
      </w:r>
      <w:r w:rsidRPr="00B5146D">
        <w:rPr>
          <w:rFonts w:ascii="Times New Roman" w:hAnsi="Times New Roman"/>
          <w:b/>
          <w:bCs/>
          <w:iCs/>
          <w:color w:val="000000"/>
          <w:sz w:val="28"/>
          <w:szCs w:val="28"/>
        </w:rPr>
        <w:t>Оказание помощи лицам без определенного места жительства и из мест лишения свободы</w:t>
      </w:r>
    </w:p>
    <w:p w:rsidR="00333D6C" w:rsidRPr="00EA3A5C" w:rsidRDefault="00333D6C" w:rsidP="00B5146D">
      <w:pPr>
        <w:pStyle w:val="BodyText"/>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 xml:space="preserve">В органы социальной защиты населения области за различными видами помощи обращаются ежегодно более 50 человек из числа лиц без определенного места жительства, а из мест лишения свободы, функционирующих на территории области, освобождается порядка 500 осужденных, значительная часть из которых утрачивают родственные и социально-полезные связи и остаются проживать на территории области. </w:t>
      </w:r>
    </w:p>
    <w:p w:rsidR="00333D6C" w:rsidRPr="00EA3A5C" w:rsidRDefault="00333D6C" w:rsidP="00EA3A5C">
      <w:pPr>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Решение вопросов социальной адаптации граждан указанных категорий осуществляется силами сотрудников комплексного центра социального обслуживания области. Вместе с тем проводимая работа не решает полноценно вопросы ресоциализации данной категории граждан. Для предоставления качественной помощи гражданам без определенного места жительства и гражданам, вернувшимся из мест лишения свободы, необходимо создание специального учреждения – центра социальной адаптации для лиц без определенного места жительства и занятий. Трудоустройство, оказание медицинской, психиатрической, наркологической, юридической помощи, информационное просвещение позволит на постоянной основе осуществлять их комплексную реабилитацию.</w:t>
      </w:r>
    </w:p>
    <w:p w:rsidR="00333D6C" w:rsidRPr="00EA3A5C" w:rsidRDefault="00333D6C" w:rsidP="00EA3A5C">
      <w:pPr>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 xml:space="preserve">Предполагаемая стоимость строительства Центра составит </w:t>
      </w:r>
      <w:r w:rsidRPr="00EA3A5C">
        <w:rPr>
          <w:rFonts w:ascii="Times New Roman" w:hAnsi="Times New Roman"/>
          <w:color w:val="000000"/>
          <w:sz w:val="28"/>
          <w:szCs w:val="28"/>
        </w:rPr>
        <w:br/>
        <w:t xml:space="preserve">170,0 млн. рублей, в том числе 10,0 млн. рублей – разработка проектно-сметной документации и проведение изыскательских работ. Ежегодное содержание учреждения составит порядка 30,0 млн. рублей (в ценах </w:t>
      </w:r>
      <w:r w:rsidRPr="00EA3A5C">
        <w:rPr>
          <w:rFonts w:ascii="Times New Roman" w:hAnsi="Times New Roman"/>
          <w:color w:val="000000"/>
          <w:sz w:val="28"/>
          <w:szCs w:val="28"/>
        </w:rPr>
        <w:br/>
        <w:t>2012 года).</w:t>
      </w:r>
    </w:p>
    <w:p w:rsidR="00333D6C" w:rsidRPr="00B5146D" w:rsidRDefault="00333D6C" w:rsidP="00B5146D">
      <w:pPr>
        <w:pStyle w:val="Style3"/>
        <w:rPr>
          <w:b/>
          <w:sz w:val="28"/>
          <w:szCs w:val="28"/>
        </w:rPr>
      </w:pPr>
      <w:r w:rsidRPr="00B5146D">
        <w:rPr>
          <w:b/>
          <w:sz w:val="28"/>
          <w:szCs w:val="28"/>
        </w:rPr>
        <w:t xml:space="preserve">3. </w:t>
      </w:r>
      <w:r w:rsidRPr="00B5146D">
        <w:rPr>
          <w:b/>
          <w:bCs/>
          <w:iCs/>
          <w:sz w:val="28"/>
          <w:szCs w:val="28"/>
        </w:rPr>
        <w:t>Низкий размер ежемесячного пособия на ребенка</w:t>
      </w:r>
    </w:p>
    <w:p w:rsidR="00333D6C" w:rsidRPr="00EA3A5C" w:rsidRDefault="00333D6C" w:rsidP="00EA3A5C">
      <w:pPr>
        <w:pStyle w:val="Style3"/>
        <w:widowControl/>
        <w:spacing w:line="240" w:lineRule="auto"/>
        <w:ind w:firstLine="709"/>
        <w:rPr>
          <w:sz w:val="28"/>
          <w:szCs w:val="28"/>
        </w:rPr>
      </w:pPr>
      <w:r w:rsidRPr="00EA3A5C">
        <w:rPr>
          <w:rStyle w:val="FontStyle18"/>
          <w:sz w:val="28"/>
          <w:szCs w:val="28"/>
        </w:rPr>
        <w:t xml:space="preserve">Низкий размер ежемесячного пособия на ребенка не дает оснований считать выплату эффективной. </w:t>
      </w:r>
      <w:r w:rsidRPr="00EA3A5C">
        <w:rPr>
          <w:sz w:val="28"/>
          <w:szCs w:val="28"/>
        </w:rPr>
        <w:t>Размер ежемесячного пособия на ребенка последний раз индексировался в 2011 году.</w:t>
      </w:r>
    </w:p>
    <w:p w:rsidR="00333D6C" w:rsidRPr="00EA3A5C" w:rsidRDefault="00333D6C" w:rsidP="00EA3A5C">
      <w:pPr>
        <w:spacing w:after="0" w:line="240" w:lineRule="auto"/>
        <w:ind w:firstLine="709"/>
        <w:jc w:val="both"/>
        <w:rPr>
          <w:rFonts w:ascii="Times New Roman" w:hAnsi="Times New Roman"/>
          <w:sz w:val="28"/>
          <w:szCs w:val="28"/>
        </w:rPr>
      </w:pPr>
      <w:r w:rsidRPr="00EA3A5C">
        <w:rPr>
          <w:rFonts w:ascii="Times New Roman" w:hAnsi="Times New Roman"/>
          <w:sz w:val="28"/>
          <w:szCs w:val="28"/>
        </w:rPr>
        <w:t xml:space="preserve">Общее количество получателей ежемесячного пособия на ребенка </w:t>
      </w:r>
      <w:r w:rsidRPr="00EA3A5C">
        <w:rPr>
          <w:rFonts w:ascii="Times New Roman" w:hAnsi="Times New Roman"/>
          <w:sz w:val="28"/>
          <w:szCs w:val="28"/>
        </w:rPr>
        <w:br/>
        <w:t xml:space="preserve">в 2014 году составило – 8 407 чел., в том числе: </w:t>
      </w:r>
    </w:p>
    <w:p w:rsidR="00333D6C" w:rsidRPr="00EA3A5C" w:rsidRDefault="00333D6C" w:rsidP="00EA3A5C">
      <w:pPr>
        <w:spacing w:after="0" w:line="240" w:lineRule="auto"/>
        <w:ind w:firstLine="709"/>
        <w:jc w:val="both"/>
        <w:rPr>
          <w:rFonts w:ascii="Times New Roman" w:hAnsi="Times New Roman"/>
          <w:sz w:val="28"/>
          <w:szCs w:val="28"/>
        </w:rPr>
      </w:pPr>
      <w:r w:rsidRPr="00EA3A5C">
        <w:rPr>
          <w:rFonts w:ascii="Times New Roman" w:hAnsi="Times New Roman"/>
          <w:sz w:val="28"/>
          <w:szCs w:val="28"/>
        </w:rPr>
        <w:t xml:space="preserve">- в базовом размере (120 руб.) – 3 943 чел.; </w:t>
      </w:r>
    </w:p>
    <w:p w:rsidR="00333D6C" w:rsidRPr="00EA3A5C" w:rsidRDefault="00333D6C" w:rsidP="00EA3A5C">
      <w:pPr>
        <w:spacing w:after="0" w:line="240" w:lineRule="auto"/>
        <w:ind w:firstLine="709"/>
        <w:jc w:val="both"/>
        <w:rPr>
          <w:rFonts w:ascii="Times New Roman" w:hAnsi="Times New Roman"/>
          <w:sz w:val="28"/>
          <w:szCs w:val="28"/>
        </w:rPr>
      </w:pPr>
      <w:r w:rsidRPr="00EA3A5C">
        <w:rPr>
          <w:rFonts w:ascii="Times New Roman" w:hAnsi="Times New Roman"/>
          <w:sz w:val="28"/>
          <w:szCs w:val="28"/>
        </w:rPr>
        <w:t>- пособие на детей одинокой матери (240 руб.) – 2 636 чел.;</w:t>
      </w:r>
    </w:p>
    <w:p w:rsidR="00333D6C" w:rsidRPr="00EA3A5C" w:rsidRDefault="00333D6C" w:rsidP="00EA3A5C">
      <w:pPr>
        <w:spacing w:after="0" w:line="240" w:lineRule="auto"/>
        <w:ind w:firstLine="709"/>
        <w:jc w:val="both"/>
        <w:rPr>
          <w:rFonts w:ascii="Times New Roman" w:hAnsi="Times New Roman"/>
          <w:sz w:val="28"/>
          <w:szCs w:val="28"/>
        </w:rPr>
      </w:pPr>
      <w:r w:rsidRPr="00EA3A5C">
        <w:rPr>
          <w:rFonts w:ascii="Times New Roman" w:hAnsi="Times New Roman"/>
          <w:sz w:val="28"/>
          <w:szCs w:val="28"/>
        </w:rPr>
        <w:t>- пособие на детей военнослужащего по призыву (240 руб.) – 3 чел.;</w:t>
      </w:r>
    </w:p>
    <w:p w:rsidR="00333D6C" w:rsidRPr="00EA3A5C" w:rsidRDefault="00333D6C" w:rsidP="00EA3A5C">
      <w:pPr>
        <w:spacing w:after="0" w:line="240" w:lineRule="auto"/>
        <w:ind w:firstLine="709"/>
        <w:jc w:val="both"/>
        <w:rPr>
          <w:rFonts w:ascii="Times New Roman" w:hAnsi="Times New Roman"/>
          <w:sz w:val="28"/>
          <w:szCs w:val="28"/>
        </w:rPr>
      </w:pPr>
      <w:r w:rsidRPr="00EA3A5C">
        <w:rPr>
          <w:rFonts w:ascii="Times New Roman" w:hAnsi="Times New Roman"/>
          <w:sz w:val="28"/>
          <w:szCs w:val="28"/>
        </w:rPr>
        <w:t>- пособие на детей из многодетных семей (240 руб.) – 1 818 чел.;</w:t>
      </w:r>
    </w:p>
    <w:p w:rsidR="00333D6C" w:rsidRPr="00EA3A5C" w:rsidRDefault="00333D6C" w:rsidP="00EA3A5C">
      <w:pPr>
        <w:spacing w:after="0" w:line="240" w:lineRule="auto"/>
        <w:ind w:firstLine="709"/>
        <w:jc w:val="both"/>
        <w:rPr>
          <w:rFonts w:ascii="Times New Roman" w:hAnsi="Times New Roman"/>
          <w:sz w:val="28"/>
          <w:szCs w:val="28"/>
        </w:rPr>
      </w:pPr>
      <w:r w:rsidRPr="00EA3A5C">
        <w:rPr>
          <w:rFonts w:ascii="Times New Roman" w:hAnsi="Times New Roman"/>
          <w:sz w:val="28"/>
          <w:szCs w:val="28"/>
        </w:rPr>
        <w:t xml:space="preserve">- пособие на детей, родители которых уклоняются от уплаты алиментов </w:t>
      </w:r>
      <w:r w:rsidRPr="00EA3A5C">
        <w:rPr>
          <w:rFonts w:ascii="Times New Roman" w:hAnsi="Times New Roman"/>
          <w:sz w:val="28"/>
          <w:szCs w:val="28"/>
        </w:rPr>
        <w:br/>
        <w:t>(180 руб.) – 7 чел.</w:t>
      </w:r>
    </w:p>
    <w:p w:rsidR="00333D6C" w:rsidRDefault="00333D6C" w:rsidP="00913EAE">
      <w:pPr>
        <w:pStyle w:val="Style3"/>
        <w:widowControl/>
        <w:spacing w:line="240" w:lineRule="auto"/>
        <w:ind w:firstLine="709"/>
        <w:rPr>
          <w:rStyle w:val="FontStyle17"/>
          <w:color w:val="000000"/>
          <w:sz w:val="28"/>
          <w:szCs w:val="28"/>
        </w:rPr>
      </w:pPr>
      <w:r>
        <w:rPr>
          <w:rStyle w:val="FontStyle18"/>
          <w:sz w:val="28"/>
          <w:szCs w:val="28"/>
        </w:rPr>
        <w:t xml:space="preserve">В целях </w:t>
      </w:r>
      <w:r w:rsidRPr="00CA33C5">
        <w:rPr>
          <w:rStyle w:val="FontStyle18"/>
          <w:sz w:val="28"/>
          <w:szCs w:val="28"/>
        </w:rPr>
        <w:t xml:space="preserve">повышения эффективности предоставления данной меры социальной поддержки </w:t>
      </w:r>
      <w:r w:rsidRPr="00CA33C5">
        <w:t>целесообразно п</w:t>
      </w:r>
      <w:r w:rsidRPr="00CA33C5">
        <w:rPr>
          <w:rStyle w:val="FontStyle17"/>
          <w:color w:val="000000"/>
          <w:sz w:val="28"/>
          <w:szCs w:val="28"/>
        </w:rPr>
        <w:t>редусмотреть</w:t>
      </w:r>
      <w:r>
        <w:rPr>
          <w:rStyle w:val="FontStyle17"/>
          <w:color w:val="000000"/>
          <w:sz w:val="28"/>
          <w:szCs w:val="28"/>
        </w:rPr>
        <w:t xml:space="preserve"> иной подход к определению адресности предоставления </w:t>
      </w:r>
      <w:r w:rsidRPr="008E6CE0">
        <w:rPr>
          <w:rStyle w:val="FontStyle17"/>
          <w:color w:val="000000"/>
          <w:sz w:val="28"/>
          <w:szCs w:val="28"/>
        </w:rPr>
        <w:t>ежемесячного пособия</w:t>
      </w:r>
      <w:r w:rsidRPr="00CA33C5">
        <w:rPr>
          <w:rStyle w:val="FontStyle17"/>
          <w:color w:val="000000"/>
          <w:sz w:val="28"/>
          <w:szCs w:val="28"/>
        </w:rPr>
        <w:t xml:space="preserve"> семьям, имеющим детей или рассмотреть возможность</w:t>
      </w:r>
      <w:r w:rsidRPr="008E6CE0">
        <w:rPr>
          <w:rStyle w:val="FontStyle17"/>
          <w:color w:val="000000"/>
          <w:sz w:val="28"/>
          <w:szCs w:val="28"/>
        </w:rPr>
        <w:t xml:space="preserve"> увеличения размера.</w:t>
      </w:r>
    </w:p>
    <w:p w:rsidR="00333D6C" w:rsidRPr="00913EAE" w:rsidRDefault="00333D6C" w:rsidP="00913EAE">
      <w:pPr>
        <w:autoSpaceDE w:val="0"/>
        <w:autoSpaceDN w:val="0"/>
        <w:adjustRightInd w:val="0"/>
        <w:spacing w:after="0" w:line="240" w:lineRule="auto"/>
        <w:ind w:firstLine="709"/>
        <w:jc w:val="both"/>
        <w:rPr>
          <w:rFonts w:ascii="Times New Roman" w:hAnsi="Times New Roman"/>
          <w:sz w:val="28"/>
        </w:rPr>
      </w:pPr>
      <w:r>
        <w:rPr>
          <w:rStyle w:val="FontStyle17"/>
          <w:color w:val="000000"/>
          <w:sz w:val="28"/>
          <w:szCs w:val="28"/>
        </w:rPr>
        <w:t xml:space="preserve">4. </w:t>
      </w:r>
      <w:r w:rsidRPr="00913EAE">
        <w:rPr>
          <w:rFonts w:ascii="Times New Roman" w:hAnsi="Times New Roman"/>
          <w:sz w:val="28"/>
        </w:rPr>
        <w:t>Проблемным вопросом при реализации Указа № 714 остается стоимость квадратного метра, из расчета которого определяется размер субсидии.</w:t>
      </w:r>
    </w:p>
    <w:p w:rsidR="00333D6C" w:rsidRPr="00913EAE" w:rsidRDefault="00333D6C" w:rsidP="00913EAE">
      <w:pPr>
        <w:autoSpaceDE w:val="0"/>
        <w:autoSpaceDN w:val="0"/>
        <w:adjustRightInd w:val="0"/>
        <w:spacing w:after="0" w:line="240" w:lineRule="auto"/>
        <w:ind w:firstLine="709"/>
        <w:jc w:val="both"/>
        <w:rPr>
          <w:rFonts w:ascii="Times New Roman" w:hAnsi="Times New Roman"/>
          <w:sz w:val="28"/>
          <w:szCs w:val="28"/>
        </w:rPr>
      </w:pPr>
      <w:r w:rsidRPr="00913EAE">
        <w:rPr>
          <w:rFonts w:ascii="Times New Roman" w:hAnsi="Times New Roman"/>
          <w:sz w:val="28"/>
        </w:rPr>
        <w:t xml:space="preserve">Размер субсидии на приобретение жилого помещения, установлены для   Еврейской автономной области не позволяет приобрести жилое помещение, без привлечения дополнительных денежных средств. </w:t>
      </w:r>
      <w:r w:rsidRPr="00913EAE">
        <w:rPr>
          <w:rFonts w:ascii="Times New Roman" w:hAnsi="Times New Roman"/>
          <w:sz w:val="28"/>
          <w:szCs w:val="28"/>
        </w:rPr>
        <w:t xml:space="preserve">Подавляющее большинство граждан не имеют возможности привлечь личные или заемные средства на улучшение жилищных условий. </w:t>
      </w:r>
    </w:p>
    <w:p w:rsidR="00333D6C" w:rsidRDefault="00333D6C" w:rsidP="00913EAE">
      <w:pPr>
        <w:autoSpaceDE w:val="0"/>
        <w:autoSpaceDN w:val="0"/>
        <w:adjustRightInd w:val="0"/>
        <w:spacing w:after="0" w:line="240" w:lineRule="auto"/>
        <w:ind w:firstLine="709"/>
        <w:jc w:val="both"/>
        <w:rPr>
          <w:rFonts w:ascii="Times New Roman" w:hAnsi="Times New Roman"/>
          <w:color w:val="000000"/>
          <w:sz w:val="28"/>
          <w:szCs w:val="28"/>
        </w:rPr>
      </w:pPr>
      <w:r w:rsidRPr="00913EAE">
        <w:rPr>
          <w:rFonts w:ascii="Times New Roman" w:hAnsi="Times New Roman"/>
          <w:color w:val="000000"/>
          <w:sz w:val="28"/>
          <w:szCs w:val="28"/>
        </w:rPr>
        <w:t>Принимая во внимание социальную значимость мероприятия по обеспечению жильем ветеранов и инвалидов Великой Отечественной войны и имеющиеся бюджетные ограничения, комитетом социальной защиты населения правительства области вносятся изменения в закон области, предусматривающие приоритетный (первоочередной) порядок обеспечения жильем ветеранов и инвалидов Великой Отечественной войны.</w:t>
      </w:r>
    </w:p>
    <w:p w:rsidR="00333D6C" w:rsidRPr="00913EAE" w:rsidRDefault="00333D6C" w:rsidP="00913EAE">
      <w:pPr>
        <w:spacing w:after="0" w:line="240" w:lineRule="auto"/>
        <w:ind w:firstLine="709"/>
        <w:jc w:val="both"/>
        <w:rPr>
          <w:rFonts w:ascii="Times New Roman" w:hAnsi="Times New Roman"/>
          <w:color w:val="000000"/>
          <w:sz w:val="28"/>
          <w:szCs w:val="28"/>
        </w:rPr>
      </w:pPr>
      <w:r w:rsidRPr="00913EAE">
        <w:rPr>
          <w:rFonts w:ascii="Times New Roman" w:hAnsi="Times New Roman"/>
          <w:color w:val="000000"/>
          <w:sz w:val="28"/>
          <w:szCs w:val="28"/>
        </w:rPr>
        <w:t xml:space="preserve">5. Проблемным вопросом остается финансирование работ по развитию сети МФЦ, которые в соответствии с дорожной картой должны быть завершены в 2015 году. Для завершения строительства здания МФЦ в </w:t>
      </w:r>
      <w:r w:rsidRPr="00913EAE">
        <w:rPr>
          <w:rFonts w:ascii="Times New Roman" w:hAnsi="Times New Roman"/>
          <w:color w:val="000000"/>
          <w:sz w:val="28"/>
          <w:szCs w:val="28"/>
        </w:rPr>
        <w:br/>
        <w:t xml:space="preserve">2015 году необходимо дополнительно выделение средств из областного бюджета в размере 118,0 млн. рублей, для развития сети МФЦ - </w:t>
      </w:r>
      <w:r w:rsidRPr="00913EAE">
        <w:rPr>
          <w:rFonts w:ascii="Times New Roman" w:hAnsi="Times New Roman"/>
          <w:color w:val="000000"/>
          <w:sz w:val="28"/>
          <w:szCs w:val="28"/>
        </w:rPr>
        <w:br/>
        <w:t>115,0 млн. рублей.</w:t>
      </w:r>
    </w:p>
    <w:p w:rsidR="00333D6C" w:rsidRPr="00913EAE" w:rsidRDefault="00333D6C" w:rsidP="00913EAE">
      <w:pPr>
        <w:autoSpaceDE w:val="0"/>
        <w:autoSpaceDN w:val="0"/>
        <w:adjustRightInd w:val="0"/>
        <w:spacing w:after="0" w:line="240" w:lineRule="auto"/>
        <w:ind w:firstLine="709"/>
        <w:jc w:val="both"/>
        <w:rPr>
          <w:rFonts w:ascii="Times New Roman" w:hAnsi="Times New Roman"/>
          <w:color w:val="000000"/>
          <w:sz w:val="28"/>
          <w:szCs w:val="28"/>
        </w:rPr>
      </w:pPr>
    </w:p>
    <w:p w:rsidR="00333D6C" w:rsidRPr="00913EAE" w:rsidRDefault="00333D6C" w:rsidP="00DE5177">
      <w:pPr>
        <w:spacing w:after="0" w:line="240" w:lineRule="auto"/>
        <w:ind w:firstLine="708"/>
        <w:jc w:val="center"/>
        <w:rPr>
          <w:rFonts w:ascii="Times New Roman" w:hAnsi="Times New Roman"/>
          <w:b/>
          <w:sz w:val="28"/>
          <w:szCs w:val="28"/>
          <w:lang w:eastAsia="ru-RU"/>
        </w:rPr>
      </w:pPr>
      <w:r>
        <w:rPr>
          <w:rFonts w:ascii="Times New Roman" w:hAnsi="Times New Roman"/>
          <w:b/>
          <w:sz w:val="28"/>
          <w:szCs w:val="28"/>
          <w:lang w:eastAsia="ru-RU"/>
        </w:rPr>
        <w:t xml:space="preserve">Раздел </w:t>
      </w:r>
      <w:r>
        <w:rPr>
          <w:rFonts w:ascii="Times New Roman" w:hAnsi="Times New Roman"/>
          <w:b/>
          <w:sz w:val="28"/>
          <w:szCs w:val="28"/>
          <w:lang w:val="en-US" w:eastAsia="ru-RU"/>
        </w:rPr>
        <w:t>IV</w:t>
      </w:r>
      <w:r>
        <w:rPr>
          <w:rFonts w:ascii="Times New Roman" w:hAnsi="Times New Roman"/>
          <w:b/>
          <w:sz w:val="28"/>
          <w:szCs w:val="28"/>
          <w:lang w:eastAsia="ru-RU"/>
        </w:rPr>
        <w:t xml:space="preserve">. </w:t>
      </w:r>
      <w:r w:rsidRPr="00913EAE">
        <w:rPr>
          <w:rFonts w:ascii="Times New Roman" w:hAnsi="Times New Roman"/>
          <w:b/>
          <w:sz w:val="28"/>
          <w:szCs w:val="28"/>
          <w:lang w:eastAsia="ru-RU"/>
        </w:rPr>
        <w:t>Основные направления деятельности системы социальной защиты населения на 2015 год</w:t>
      </w:r>
    </w:p>
    <w:p w:rsidR="00333D6C" w:rsidRDefault="00333D6C" w:rsidP="00B04DA6">
      <w:pPr>
        <w:tabs>
          <w:tab w:val="left" w:pos="0"/>
        </w:tabs>
        <w:spacing w:after="0" w:line="240" w:lineRule="auto"/>
        <w:ind w:firstLine="709"/>
        <w:jc w:val="both"/>
        <w:rPr>
          <w:rFonts w:ascii="Times New Roman" w:hAnsi="Times New Roman"/>
          <w:sz w:val="28"/>
          <w:szCs w:val="28"/>
          <w:highlight w:val="yellow"/>
        </w:rPr>
      </w:pPr>
    </w:p>
    <w:p w:rsidR="00333D6C" w:rsidRPr="00EA3A5C" w:rsidRDefault="00333D6C" w:rsidP="00EA3A5C">
      <w:pPr>
        <w:autoSpaceDE w:val="0"/>
        <w:autoSpaceDN w:val="0"/>
        <w:adjustRightInd w:val="0"/>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1. </w:t>
      </w:r>
      <w:r>
        <w:rPr>
          <w:rFonts w:ascii="Times New Roman" w:hAnsi="Times New Roman"/>
          <w:color w:val="000000"/>
          <w:sz w:val="28"/>
          <w:szCs w:val="28"/>
        </w:rPr>
        <w:t>Обеспечить</w:t>
      </w:r>
      <w:r w:rsidRPr="00EA3A5C">
        <w:rPr>
          <w:rFonts w:ascii="Times New Roman" w:hAnsi="Times New Roman"/>
          <w:color w:val="000000"/>
          <w:sz w:val="28"/>
          <w:szCs w:val="28"/>
        </w:rPr>
        <w:t xml:space="preserve"> реализаци</w:t>
      </w:r>
      <w:r>
        <w:rPr>
          <w:rFonts w:ascii="Times New Roman" w:hAnsi="Times New Roman"/>
          <w:color w:val="000000"/>
          <w:sz w:val="28"/>
          <w:szCs w:val="28"/>
        </w:rPr>
        <w:t>ю</w:t>
      </w:r>
      <w:r w:rsidRPr="00EA3A5C">
        <w:rPr>
          <w:rFonts w:ascii="Times New Roman" w:hAnsi="Times New Roman"/>
          <w:color w:val="000000"/>
          <w:sz w:val="28"/>
          <w:szCs w:val="28"/>
        </w:rPr>
        <w:t xml:space="preserve"> на территории области положений Федерального закона от 28.12.2013 № 442-ФЗ «Об основах социального обслуживания граждан в Российской Федерации».</w:t>
      </w:r>
    </w:p>
    <w:p w:rsidR="00333D6C" w:rsidRPr="00EA3A5C" w:rsidRDefault="00333D6C" w:rsidP="00EA3A5C">
      <w:pPr>
        <w:autoSpaceDE w:val="0"/>
        <w:autoSpaceDN w:val="0"/>
        <w:adjustRightInd w:val="0"/>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2. </w:t>
      </w:r>
      <w:r>
        <w:rPr>
          <w:rFonts w:ascii="Times New Roman" w:hAnsi="Times New Roman"/>
          <w:color w:val="000000"/>
          <w:sz w:val="28"/>
          <w:szCs w:val="28"/>
        </w:rPr>
        <w:t>Обеспечить организацию</w:t>
      </w:r>
      <w:r w:rsidRPr="00EA3A5C">
        <w:rPr>
          <w:rFonts w:ascii="Times New Roman" w:hAnsi="Times New Roman"/>
          <w:color w:val="000000"/>
          <w:sz w:val="28"/>
          <w:szCs w:val="28"/>
        </w:rPr>
        <w:t xml:space="preserve"> работы по внесению изменений в региональные нормативные правовые акты в связи с ратификацией Конвенции о правах инвалидов.</w:t>
      </w:r>
    </w:p>
    <w:p w:rsidR="00333D6C" w:rsidRPr="00EA3A5C" w:rsidRDefault="00333D6C" w:rsidP="00EA3A5C">
      <w:pPr>
        <w:autoSpaceDE w:val="0"/>
        <w:autoSpaceDN w:val="0"/>
        <w:adjustRightInd w:val="0"/>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3. </w:t>
      </w:r>
      <w:r>
        <w:rPr>
          <w:rFonts w:ascii="Times New Roman" w:hAnsi="Times New Roman"/>
          <w:color w:val="000000"/>
          <w:sz w:val="28"/>
          <w:szCs w:val="28"/>
        </w:rPr>
        <w:t>Продолжить у</w:t>
      </w:r>
      <w:r w:rsidRPr="00EA3A5C">
        <w:rPr>
          <w:rFonts w:ascii="Times New Roman" w:hAnsi="Times New Roman"/>
          <w:color w:val="000000"/>
          <w:sz w:val="28"/>
          <w:szCs w:val="28"/>
        </w:rPr>
        <w:t>крепление системы профилактики безнадзорности несовершеннолетних детей, по их сопровождению в соответствии с Федеральным законом от 24.06.99 № 120-ФЗ «Об основах системы профилактики безнадзорности и правонарушений несовершеннолетних» и нормативными правовыми актами Еврейской автономной области, направленными на социальную поддержку семей с несовершеннолетними.</w:t>
      </w:r>
    </w:p>
    <w:p w:rsidR="00333D6C" w:rsidRPr="00EA3A5C" w:rsidRDefault="00333D6C" w:rsidP="00EA3A5C">
      <w:pPr>
        <w:autoSpaceDE w:val="0"/>
        <w:autoSpaceDN w:val="0"/>
        <w:adjustRightInd w:val="0"/>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4. Организация проведения мероприятий, посвященных 70-летию годовщины со Дня Победы в Великой Отечественной войне.</w:t>
      </w:r>
    </w:p>
    <w:p w:rsidR="00333D6C" w:rsidRPr="00EA3A5C" w:rsidRDefault="00333D6C" w:rsidP="00EA3A5C">
      <w:pPr>
        <w:autoSpaceDE w:val="0"/>
        <w:autoSpaceDN w:val="0"/>
        <w:adjustRightInd w:val="0"/>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5. </w:t>
      </w:r>
      <w:r>
        <w:rPr>
          <w:rFonts w:ascii="Times New Roman" w:hAnsi="Times New Roman"/>
          <w:color w:val="000000"/>
          <w:sz w:val="28"/>
          <w:szCs w:val="28"/>
        </w:rPr>
        <w:t>Принять</w:t>
      </w:r>
      <w:r w:rsidRPr="00EA3A5C">
        <w:rPr>
          <w:rFonts w:ascii="Times New Roman" w:hAnsi="Times New Roman"/>
          <w:color w:val="000000"/>
          <w:sz w:val="28"/>
          <w:szCs w:val="28"/>
        </w:rPr>
        <w:t xml:space="preserve"> мер по обеспечению своевременного и полного предоставления государственных социальных гарантий отдельным категориям граждан.</w:t>
      </w:r>
    </w:p>
    <w:p w:rsidR="00333D6C" w:rsidRPr="00EA3A5C" w:rsidRDefault="00333D6C" w:rsidP="00EA3A5C">
      <w:pPr>
        <w:tabs>
          <w:tab w:val="left" w:pos="7065"/>
        </w:tabs>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6. </w:t>
      </w:r>
      <w:r>
        <w:rPr>
          <w:rFonts w:ascii="Times New Roman" w:hAnsi="Times New Roman"/>
          <w:color w:val="000000"/>
          <w:sz w:val="28"/>
          <w:szCs w:val="28"/>
        </w:rPr>
        <w:t>Продолжить п</w:t>
      </w:r>
      <w:r w:rsidRPr="00EA3A5C">
        <w:rPr>
          <w:rFonts w:ascii="Times New Roman" w:hAnsi="Times New Roman"/>
          <w:color w:val="000000"/>
          <w:sz w:val="28"/>
          <w:szCs w:val="28"/>
        </w:rPr>
        <w:t>овышение эффективности предоставления мер социальной поддержки:</w:t>
      </w:r>
    </w:p>
    <w:p w:rsidR="00333D6C" w:rsidRPr="00EA3A5C" w:rsidRDefault="00333D6C" w:rsidP="00EA3A5C">
      <w:pPr>
        <w:autoSpaceDE w:val="0"/>
        <w:autoSpaceDN w:val="0"/>
        <w:adjustRightInd w:val="0"/>
        <w:spacing w:after="0" w:line="240" w:lineRule="auto"/>
        <w:ind w:firstLine="709"/>
        <w:jc w:val="both"/>
        <w:rPr>
          <w:rStyle w:val="FontStyle17"/>
          <w:color w:val="000000"/>
          <w:sz w:val="28"/>
          <w:szCs w:val="28"/>
        </w:rPr>
      </w:pPr>
      <w:r w:rsidRPr="00EA3A5C">
        <w:rPr>
          <w:rStyle w:val="FontStyle17"/>
          <w:color w:val="000000"/>
          <w:sz w:val="28"/>
          <w:szCs w:val="28"/>
        </w:rPr>
        <w:t>- провести мониторинг социальных выплат и льгот, установленных нормативными правовыми актами Еврейской автономной области, с целью подготовки предложений по их пересмотру на основе принципов адресности и нуждаемости;</w:t>
      </w:r>
    </w:p>
    <w:p w:rsidR="00333D6C" w:rsidRPr="00EA3A5C" w:rsidRDefault="00333D6C" w:rsidP="00EA3A5C">
      <w:pPr>
        <w:autoSpaceDE w:val="0"/>
        <w:autoSpaceDN w:val="0"/>
        <w:adjustRightInd w:val="0"/>
        <w:spacing w:after="0" w:line="240" w:lineRule="auto"/>
        <w:ind w:firstLine="709"/>
        <w:jc w:val="both"/>
        <w:rPr>
          <w:rStyle w:val="FontStyle17"/>
          <w:color w:val="000000"/>
          <w:sz w:val="28"/>
          <w:szCs w:val="28"/>
        </w:rPr>
      </w:pPr>
      <w:r w:rsidRPr="00EA3A5C">
        <w:rPr>
          <w:rStyle w:val="FontStyle17"/>
          <w:color w:val="000000"/>
          <w:sz w:val="28"/>
          <w:szCs w:val="28"/>
        </w:rPr>
        <w:t>- подготовить предложения по изменению формы предоставления льготного проезда на автомобильном транспорте отдельным категориям граждан.</w:t>
      </w:r>
    </w:p>
    <w:p w:rsidR="00333D6C" w:rsidRPr="00EA3A5C" w:rsidRDefault="00333D6C" w:rsidP="00EA3A5C">
      <w:pPr>
        <w:autoSpaceDE w:val="0"/>
        <w:autoSpaceDN w:val="0"/>
        <w:adjustRightInd w:val="0"/>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7. </w:t>
      </w:r>
      <w:r>
        <w:rPr>
          <w:rFonts w:ascii="Times New Roman" w:hAnsi="Times New Roman"/>
          <w:color w:val="000000"/>
          <w:sz w:val="28"/>
          <w:szCs w:val="28"/>
        </w:rPr>
        <w:t>Продолжить работу по р</w:t>
      </w:r>
      <w:r w:rsidRPr="00EA3A5C">
        <w:rPr>
          <w:rFonts w:ascii="Times New Roman" w:hAnsi="Times New Roman"/>
          <w:color w:val="000000"/>
          <w:sz w:val="28"/>
          <w:szCs w:val="28"/>
        </w:rPr>
        <w:t>азвити</w:t>
      </w:r>
      <w:r>
        <w:rPr>
          <w:rFonts w:ascii="Times New Roman" w:hAnsi="Times New Roman"/>
          <w:color w:val="000000"/>
          <w:sz w:val="28"/>
          <w:szCs w:val="28"/>
        </w:rPr>
        <w:t>ю</w:t>
      </w:r>
      <w:r w:rsidRPr="00EA3A5C">
        <w:rPr>
          <w:rFonts w:ascii="Times New Roman" w:hAnsi="Times New Roman"/>
          <w:color w:val="000000"/>
          <w:sz w:val="28"/>
          <w:szCs w:val="28"/>
        </w:rPr>
        <w:t xml:space="preserve"> сети многофункционального центра предоставления государственных и муниципальных услуг.</w:t>
      </w:r>
    </w:p>
    <w:p w:rsidR="00333D6C" w:rsidRPr="00EA3A5C" w:rsidRDefault="00333D6C" w:rsidP="00EA3A5C">
      <w:pPr>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 организовать работу по открытию нового здания Многофункциональный центр предоставления государственных и муниципальных услуг;</w:t>
      </w:r>
    </w:p>
    <w:p w:rsidR="00333D6C" w:rsidRPr="00EA3A5C" w:rsidRDefault="00333D6C" w:rsidP="00EA3A5C">
      <w:pPr>
        <w:tabs>
          <w:tab w:val="left" w:pos="7065"/>
        </w:tabs>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 организовать работу удаленных рабочих мест в поселениях Смидовичского и Облученского районов Еврейской автономной области;</w:t>
      </w:r>
    </w:p>
    <w:p w:rsidR="00333D6C" w:rsidRPr="00EA3A5C" w:rsidRDefault="00333D6C" w:rsidP="00EA3A5C">
      <w:pPr>
        <w:tabs>
          <w:tab w:val="left" w:pos="7065"/>
        </w:tabs>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 обеспечить улучшение качества предоставление государственных (федеральных, региональных) и муниципальных услуг по принципу «одного окна».</w:t>
      </w:r>
    </w:p>
    <w:p w:rsidR="00333D6C" w:rsidRPr="00EA3A5C" w:rsidRDefault="00333D6C" w:rsidP="00EA3A5C">
      <w:pPr>
        <w:tabs>
          <w:tab w:val="left" w:pos="7065"/>
        </w:tabs>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8. </w:t>
      </w:r>
      <w:r>
        <w:rPr>
          <w:rFonts w:ascii="Times New Roman" w:hAnsi="Times New Roman"/>
          <w:color w:val="000000"/>
          <w:sz w:val="28"/>
          <w:szCs w:val="28"/>
        </w:rPr>
        <w:t xml:space="preserve">Продолжить </w:t>
      </w:r>
      <w:r w:rsidRPr="00EA3A5C">
        <w:rPr>
          <w:rFonts w:ascii="Times New Roman" w:hAnsi="Times New Roman"/>
          <w:color w:val="000000"/>
          <w:sz w:val="28"/>
          <w:szCs w:val="28"/>
        </w:rPr>
        <w:t>информировани</w:t>
      </w:r>
      <w:r>
        <w:rPr>
          <w:rFonts w:ascii="Times New Roman" w:hAnsi="Times New Roman"/>
          <w:color w:val="000000"/>
          <w:sz w:val="28"/>
          <w:szCs w:val="28"/>
        </w:rPr>
        <w:t>е</w:t>
      </w:r>
      <w:r w:rsidRPr="00EA3A5C">
        <w:rPr>
          <w:rFonts w:ascii="Times New Roman" w:hAnsi="Times New Roman"/>
          <w:color w:val="000000"/>
          <w:sz w:val="28"/>
          <w:szCs w:val="28"/>
        </w:rPr>
        <w:t xml:space="preserve"> жителей области о работе системы социальной защиты и социального обслуживания населения, по повышению качества предоставлениях услуг и мер социальной поддержки:</w:t>
      </w:r>
    </w:p>
    <w:p w:rsidR="00333D6C" w:rsidRPr="00EA3A5C" w:rsidRDefault="00333D6C" w:rsidP="00EA3A5C">
      <w:pPr>
        <w:tabs>
          <w:tab w:val="left" w:pos="7065"/>
        </w:tabs>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 внедрить практику работы «мобильных бригад» для предоставления государственных услуг жителям отдаленных районов области и гражданам, оказавшимся в трудной жизненной ситуации;</w:t>
      </w:r>
    </w:p>
    <w:p w:rsidR="00333D6C" w:rsidRPr="00EA3A5C" w:rsidRDefault="00333D6C" w:rsidP="00EA3A5C">
      <w:pPr>
        <w:tabs>
          <w:tab w:val="left" w:pos="7065"/>
        </w:tabs>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 провести информационные встречи с населением, направленные на повышение их грамотности в части порядка и условий предоставления мер социальной поддержки на территории области;</w:t>
      </w:r>
    </w:p>
    <w:p w:rsidR="00333D6C" w:rsidRPr="00EA3A5C" w:rsidRDefault="00333D6C" w:rsidP="00EA3A5C">
      <w:pPr>
        <w:autoSpaceDE w:val="0"/>
        <w:autoSpaceDN w:val="0"/>
        <w:adjustRightInd w:val="0"/>
        <w:spacing w:after="0" w:line="240" w:lineRule="auto"/>
        <w:ind w:firstLine="709"/>
        <w:jc w:val="both"/>
        <w:rPr>
          <w:rFonts w:ascii="Times New Roman" w:hAnsi="Times New Roman"/>
          <w:color w:val="000000"/>
          <w:sz w:val="28"/>
          <w:szCs w:val="28"/>
        </w:rPr>
      </w:pPr>
      <w:r w:rsidRPr="00EA3A5C">
        <w:rPr>
          <w:rFonts w:ascii="Times New Roman" w:hAnsi="Times New Roman"/>
          <w:color w:val="000000"/>
          <w:sz w:val="28"/>
          <w:szCs w:val="28"/>
        </w:rPr>
        <w:t>- продолжить доработку сайта «Социальная защита Еврейской автономной области», открытого в декабре 2014 года.</w:t>
      </w:r>
    </w:p>
    <w:p w:rsidR="00333D6C" w:rsidRDefault="00333D6C" w:rsidP="00913EAE">
      <w:pPr>
        <w:tabs>
          <w:tab w:val="left" w:pos="0"/>
        </w:tabs>
        <w:spacing w:after="0" w:line="240" w:lineRule="auto"/>
        <w:jc w:val="both"/>
        <w:rPr>
          <w:rFonts w:ascii="Times New Roman" w:hAnsi="Times New Roman"/>
          <w:sz w:val="28"/>
          <w:szCs w:val="28"/>
          <w:highlight w:val="yellow"/>
        </w:rPr>
      </w:pPr>
    </w:p>
    <w:sectPr w:rsidR="00333D6C" w:rsidSect="002E6615">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D6C" w:rsidRDefault="00333D6C">
      <w:pPr>
        <w:spacing w:after="0" w:line="240" w:lineRule="auto"/>
      </w:pPr>
      <w:r>
        <w:separator/>
      </w:r>
    </w:p>
  </w:endnote>
  <w:endnote w:type="continuationSeparator" w:id="1">
    <w:p w:rsidR="00333D6C" w:rsidRDefault="00333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D6C" w:rsidRDefault="00333D6C">
      <w:pPr>
        <w:spacing w:after="0" w:line="240" w:lineRule="auto"/>
      </w:pPr>
      <w:r>
        <w:separator/>
      </w:r>
    </w:p>
  </w:footnote>
  <w:footnote w:type="continuationSeparator" w:id="1">
    <w:p w:rsidR="00333D6C" w:rsidRDefault="00333D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6C" w:rsidRDefault="00333D6C" w:rsidP="00510C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3D6C" w:rsidRDefault="00333D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6C" w:rsidRDefault="00333D6C" w:rsidP="00510C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33D6C" w:rsidRDefault="00333D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331"/>
    <w:multiLevelType w:val="hybridMultilevel"/>
    <w:tmpl w:val="9556955C"/>
    <w:lvl w:ilvl="0" w:tplc="CE540748">
      <w:start w:val="8"/>
      <w:numFmt w:val="bullet"/>
      <w:lvlText w:val="-"/>
      <w:lvlJc w:val="left"/>
      <w:pPr>
        <w:ind w:left="1069" w:hanging="360"/>
      </w:pPr>
      <w:rPr>
        <w:rFonts w:ascii="Times New Roman" w:eastAsia="Times New Roman" w:hAnsi="Times New Roman" w:hint="default"/>
        <w:color w:val="333333"/>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6C07408"/>
    <w:multiLevelType w:val="hybridMultilevel"/>
    <w:tmpl w:val="3F42386A"/>
    <w:lvl w:ilvl="0" w:tplc="9C0E5754">
      <w:start w:val="1"/>
      <w:numFmt w:val="decimal"/>
      <w:lvlText w:val="%1."/>
      <w:lvlJc w:val="left"/>
      <w:pPr>
        <w:tabs>
          <w:tab w:val="num" w:pos="720"/>
        </w:tabs>
        <w:ind w:left="720" w:hanging="360"/>
      </w:pPr>
      <w:rPr>
        <w:rFonts w:cs="Times New Roman"/>
      </w:rPr>
    </w:lvl>
    <w:lvl w:ilvl="1" w:tplc="86B2CC36" w:tentative="1">
      <w:start w:val="1"/>
      <w:numFmt w:val="decimal"/>
      <w:lvlText w:val="%2."/>
      <w:lvlJc w:val="left"/>
      <w:pPr>
        <w:tabs>
          <w:tab w:val="num" w:pos="1440"/>
        </w:tabs>
        <w:ind w:left="1440" w:hanging="360"/>
      </w:pPr>
      <w:rPr>
        <w:rFonts w:cs="Times New Roman"/>
      </w:rPr>
    </w:lvl>
    <w:lvl w:ilvl="2" w:tplc="C142AD9E" w:tentative="1">
      <w:start w:val="1"/>
      <w:numFmt w:val="decimal"/>
      <w:lvlText w:val="%3."/>
      <w:lvlJc w:val="left"/>
      <w:pPr>
        <w:tabs>
          <w:tab w:val="num" w:pos="2160"/>
        </w:tabs>
        <w:ind w:left="2160" w:hanging="360"/>
      </w:pPr>
      <w:rPr>
        <w:rFonts w:cs="Times New Roman"/>
      </w:rPr>
    </w:lvl>
    <w:lvl w:ilvl="3" w:tplc="F962CB2E" w:tentative="1">
      <w:start w:val="1"/>
      <w:numFmt w:val="decimal"/>
      <w:lvlText w:val="%4."/>
      <w:lvlJc w:val="left"/>
      <w:pPr>
        <w:tabs>
          <w:tab w:val="num" w:pos="2880"/>
        </w:tabs>
        <w:ind w:left="2880" w:hanging="360"/>
      </w:pPr>
      <w:rPr>
        <w:rFonts w:cs="Times New Roman"/>
      </w:rPr>
    </w:lvl>
    <w:lvl w:ilvl="4" w:tplc="62107A76" w:tentative="1">
      <w:start w:val="1"/>
      <w:numFmt w:val="decimal"/>
      <w:lvlText w:val="%5."/>
      <w:lvlJc w:val="left"/>
      <w:pPr>
        <w:tabs>
          <w:tab w:val="num" w:pos="3600"/>
        </w:tabs>
        <w:ind w:left="3600" w:hanging="360"/>
      </w:pPr>
      <w:rPr>
        <w:rFonts w:cs="Times New Roman"/>
      </w:rPr>
    </w:lvl>
    <w:lvl w:ilvl="5" w:tplc="6DA01F90" w:tentative="1">
      <w:start w:val="1"/>
      <w:numFmt w:val="decimal"/>
      <w:lvlText w:val="%6."/>
      <w:lvlJc w:val="left"/>
      <w:pPr>
        <w:tabs>
          <w:tab w:val="num" w:pos="4320"/>
        </w:tabs>
        <w:ind w:left="4320" w:hanging="360"/>
      </w:pPr>
      <w:rPr>
        <w:rFonts w:cs="Times New Roman"/>
      </w:rPr>
    </w:lvl>
    <w:lvl w:ilvl="6" w:tplc="28D6EE46" w:tentative="1">
      <w:start w:val="1"/>
      <w:numFmt w:val="decimal"/>
      <w:lvlText w:val="%7."/>
      <w:lvlJc w:val="left"/>
      <w:pPr>
        <w:tabs>
          <w:tab w:val="num" w:pos="5040"/>
        </w:tabs>
        <w:ind w:left="5040" w:hanging="360"/>
      </w:pPr>
      <w:rPr>
        <w:rFonts w:cs="Times New Roman"/>
      </w:rPr>
    </w:lvl>
    <w:lvl w:ilvl="7" w:tplc="846A54D8" w:tentative="1">
      <w:start w:val="1"/>
      <w:numFmt w:val="decimal"/>
      <w:lvlText w:val="%8."/>
      <w:lvlJc w:val="left"/>
      <w:pPr>
        <w:tabs>
          <w:tab w:val="num" w:pos="5760"/>
        </w:tabs>
        <w:ind w:left="5760" w:hanging="360"/>
      </w:pPr>
      <w:rPr>
        <w:rFonts w:cs="Times New Roman"/>
      </w:rPr>
    </w:lvl>
    <w:lvl w:ilvl="8" w:tplc="50EE1A2A" w:tentative="1">
      <w:start w:val="1"/>
      <w:numFmt w:val="decimal"/>
      <w:lvlText w:val="%9."/>
      <w:lvlJc w:val="left"/>
      <w:pPr>
        <w:tabs>
          <w:tab w:val="num" w:pos="6480"/>
        </w:tabs>
        <w:ind w:left="6480" w:hanging="360"/>
      </w:pPr>
      <w:rPr>
        <w:rFonts w:cs="Times New Roman"/>
      </w:rPr>
    </w:lvl>
  </w:abstractNum>
  <w:abstractNum w:abstractNumId="2">
    <w:nsid w:val="16E04447"/>
    <w:multiLevelType w:val="hybridMultilevel"/>
    <w:tmpl w:val="79CE73BE"/>
    <w:lvl w:ilvl="0" w:tplc="1944CA2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4D06AE"/>
    <w:multiLevelType w:val="hybridMultilevel"/>
    <w:tmpl w:val="7D8CC12C"/>
    <w:lvl w:ilvl="0" w:tplc="7AC8D276">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87512CE"/>
    <w:multiLevelType w:val="hybridMultilevel"/>
    <w:tmpl w:val="2EA60EB4"/>
    <w:lvl w:ilvl="0" w:tplc="6788531E">
      <w:start w:val="1"/>
      <w:numFmt w:val="decimal"/>
      <w:lvlText w:val="%1."/>
      <w:lvlJc w:val="left"/>
      <w:pPr>
        <w:tabs>
          <w:tab w:val="num" w:pos="720"/>
        </w:tabs>
        <w:ind w:left="720" w:hanging="360"/>
      </w:pPr>
      <w:rPr>
        <w:rFonts w:cs="Times New Roman"/>
      </w:rPr>
    </w:lvl>
    <w:lvl w:ilvl="1" w:tplc="3CE2FC1A" w:tentative="1">
      <w:start w:val="1"/>
      <w:numFmt w:val="decimal"/>
      <w:lvlText w:val="%2."/>
      <w:lvlJc w:val="left"/>
      <w:pPr>
        <w:tabs>
          <w:tab w:val="num" w:pos="1440"/>
        </w:tabs>
        <w:ind w:left="1440" w:hanging="360"/>
      </w:pPr>
      <w:rPr>
        <w:rFonts w:cs="Times New Roman"/>
      </w:rPr>
    </w:lvl>
    <w:lvl w:ilvl="2" w:tplc="0AB05324" w:tentative="1">
      <w:start w:val="1"/>
      <w:numFmt w:val="decimal"/>
      <w:lvlText w:val="%3."/>
      <w:lvlJc w:val="left"/>
      <w:pPr>
        <w:tabs>
          <w:tab w:val="num" w:pos="2160"/>
        </w:tabs>
        <w:ind w:left="2160" w:hanging="360"/>
      </w:pPr>
      <w:rPr>
        <w:rFonts w:cs="Times New Roman"/>
      </w:rPr>
    </w:lvl>
    <w:lvl w:ilvl="3" w:tplc="21EE28D4" w:tentative="1">
      <w:start w:val="1"/>
      <w:numFmt w:val="decimal"/>
      <w:lvlText w:val="%4."/>
      <w:lvlJc w:val="left"/>
      <w:pPr>
        <w:tabs>
          <w:tab w:val="num" w:pos="2880"/>
        </w:tabs>
        <w:ind w:left="2880" w:hanging="360"/>
      </w:pPr>
      <w:rPr>
        <w:rFonts w:cs="Times New Roman"/>
      </w:rPr>
    </w:lvl>
    <w:lvl w:ilvl="4" w:tplc="BC5A3EF6" w:tentative="1">
      <w:start w:val="1"/>
      <w:numFmt w:val="decimal"/>
      <w:lvlText w:val="%5."/>
      <w:lvlJc w:val="left"/>
      <w:pPr>
        <w:tabs>
          <w:tab w:val="num" w:pos="3600"/>
        </w:tabs>
        <w:ind w:left="3600" w:hanging="360"/>
      </w:pPr>
      <w:rPr>
        <w:rFonts w:cs="Times New Roman"/>
      </w:rPr>
    </w:lvl>
    <w:lvl w:ilvl="5" w:tplc="DEB8B83E" w:tentative="1">
      <w:start w:val="1"/>
      <w:numFmt w:val="decimal"/>
      <w:lvlText w:val="%6."/>
      <w:lvlJc w:val="left"/>
      <w:pPr>
        <w:tabs>
          <w:tab w:val="num" w:pos="4320"/>
        </w:tabs>
        <w:ind w:left="4320" w:hanging="360"/>
      </w:pPr>
      <w:rPr>
        <w:rFonts w:cs="Times New Roman"/>
      </w:rPr>
    </w:lvl>
    <w:lvl w:ilvl="6" w:tplc="9B1870A8" w:tentative="1">
      <w:start w:val="1"/>
      <w:numFmt w:val="decimal"/>
      <w:lvlText w:val="%7."/>
      <w:lvlJc w:val="left"/>
      <w:pPr>
        <w:tabs>
          <w:tab w:val="num" w:pos="5040"/>
        </w:tabs>
        <w:ind w:left="5040" w:hanging="360"/>
      </w:pPr>
      <w:rPr>
        <w:rFonts w:cs="Times New Roman"/>
      </w:rPr>
    </w:lvl>
    <w:lvl w:ilvl="7" w:tplc="4B3A72B4" w:tentative="1">
      <w:start w:val="1"/>
      <w:numFmt w:val="decimal"/>
      <w:lvlText w:val="%8."/>
      <w:lvlJc w:val="left"/>
      <w:pPr>
        <w:tabs>
          <w:tab w:val="num" w:pos="5760"/>
        </w:tabs>
        <w:ind w:left="5760" w:hanging="360"/>
      </w:pPr>
      <w:rPr>
        <w:rFonts w:cs="Times New Roman"/>
      </w:rPr>
    </w:lvl>
    <w:lvl w:ilvl="8" w:tplc="D2A0F526" w:tentative="1">
      <w:start w:val="1"/>
      <w:numFmt w:val="decimal"/>
      <w:lvlText w:val="%9."/>
      <w:lvlJc w:val="left"/>
      <w:pPr>
        <w:tabs>
          <w:tab w:val="num" w:pos="6480"/>
        </w:tabs>
        <w:ind w:left="6480" w:hanging="360"/>
      </w:pPr>
      <w:rPr>
        <w:rFonts w:cs="Times New Roman"/>
      </w:rPr>
    </w:lvl>
  </w:abstractNum>
  <w:abstractNum w:abstractNumId="5">
    <w:nsid w:val="4F0246AD"/>
    <w:multiLevelType w:val="hybridMultilevel"/>
    <w:tmpl w:val="290E5A80"/>
    <w:lvl w:ilvl="0" w:tplc="578E484C">
      <w:start w:val="1"/>
      <w:numFmt w:val="decimal"/>
      <w:lvlText w:val="%1."/>
      <w:lvlJc w:val="left"/>
      <w:pPr>
        <w:tabs>
          <w:tab w:val="num" w:pos="720"/>
        </w:tabs>
        <w:ind w:left="720" w:hanging="360"/>
      </w:pPr>
      <w:rPr>
        <w:rFonts w:cs="Times New Roman"/>
      </w:rPr>
    </w:lvl>
    <w:lvl w:ilvl="1" w:tplc="0DCC8F76" w:tentative="1">
      <w:start w:val="1"/>
      <w:numFmt w:val="decimal"/>
      <w:lvlText w:val="%2."/>
      <w:lvlJc w:val="left"/>
      <w:pPr>
        <w:tabs>
          <w:tab w:val="num" w:pos="1440"/>
        </w:tabs>
        <w:ind w:left="1440" w:hanging="360"/>
      </w:pPr>
      <w:rPr>
        <w:rFonts w:cs="Times New Roman"/>
      </w:rPr>
    </w:lvl>
    <w:lvl w:ilvl="2" w:tplc="20C2360E" w:tentative="1">
      <w:start w:val="1"/>
      <w:numFmt w:val="decimal"/>
      <w:lvlText w:val="%3."/>
      <w:lvlJc w:val="left"/>
      <w:pPr>
        <w:tabs>
          <w:tab w:val="num" w:pos="2160"/>
        </w:tabs>
        <w:ind w:left="2160" w:hanging="360"/>
      </w:pPr>
      <w:rPr>
        <w:rFonts w:cs="Times New Roman"/>
      </w:rPr>
    </w:lvl>
    <w:lvl w:ilvl="3" w:tplc="1ECA9EF6" w:tentative="1">
      <w:start w:val="1"/>
      <w:numFmt w:val="decimal"/>
      <w:lvlText w:val="%4."/>
      <w:lvlJc w:val="left"/>
      <w:pPr>
        <w:tabs>
          <w:tab w:val="num" w:pos="2880"/>
        </w:tabs>
        <w:ind w:left="2880" w:hanging="360"/>
      </w:pPr>
      <w:rPr>
        <w:rFonts w:cs="Times New Roman"/>
      </w:rPr>
    </w:lvl>
    <w:lvl w:ilvl="4" w:tplc="ED5810C0" w:tentative="1">
      <w:start w:val="1"/>
      <w:numFmt w:val="decimal"/>
      <w:lvlText w:val="%5."/>
      <w:lvlJc w:val="left"/>
      <w:pPr>
        <w:tabs>
          <w:tab w:val="num" w:pos="3600"/>
        </w:tabs>
        <w:ind w:left="3600" w:hanging="360"/>
      </w:pPr>
      <w:rPr>
        <w:rFonts w:cs="Times New Roman"/>
      </w:rPr>
    </w:lvl>
    <w:lvl w:ilvl="5" w:tplc="0540ACB6" w:tentative="1">
      <w:start w:val="1"/>
      <w:numFmt w:val="decimal"/>
      <w:lvlText w:val="%6."/>
      <w:lvlJc w:val="left"/>
      <w:pPr>
        <w:tabs>
          <w:tab w:val="num" w:pos="4320"/>
        </w:tabs>
        <w:ind w:left="4320" w:hanging="360"/>
      </w:pPr>
      <w:rPr>
        <w:rFonts w:cs="Times New Roman"/>
      </w:rPr>
    </w:lvl>
    <w:lvl w:ilvl="6" w:tplc="63CA9420" w:tentative="1">
      <w:start w:val="1"/>
      <w:numFmt w:val="decimal"/>
      <w:lvlText w:val="%7."/>
      <w:lvlJc w:val="left"/>
      <w:pPr>
        <w:tabs>
          <w:tab w:val="num" w:pos="5040"/>
        </w:tabs>
        <w:ind w:left="5040" w:hanging="360"/>
      </w:pPr>
      <w:rPr>
        <w:rFonts w:cs="Times New Roman"/>
      </w:rPr>
    </w:lvl>
    <w:lvl w:ilvl="7" w:tplc="3638810C" w:tentative="1">
      <w:start w:val="1"/>
      <w:numFmt w:val="decimal"/>
      <w:lvlText w:val="%8."/>
      <w:lvlJc w:val="left"/>
      <w:pPr>
        <w:tabs>
          <w:tab w:val="num" w:pos="5760"/>
        </w:tabs>
        <w:ind w:left="5760" w:hanging="360"/>
      </w:pPr>
      <w:rPr>
        <w:rFonts w:cs="Times New Roman"/>
      </w:rPr>
    </w:lvl>
    <w:lvl w:ilvl="8" w:tplc="2C066264" w:tentative="1">
      <w:start w:val="1"/>
      <w:numFmt w:val="decimal"/>
      <w:lvlText w:val="%9."/>
      <w:lvlJc w:val="left"/>
      <w:pPr>
        <w:tabs>
          <w:tab w:val="num" w:pos="6480"/>
        </w:tabs>
        <w:ind w:left="6480" w:hanging="360"/>
      </w:pPr>
      <w:rPr>
        <w:rFonts w:cs="Times New Roman"/>
      </w:rPr>
    </w:lvl>
  </w:abstractNum>
  <w:abstractNum w:abstractNumId="6">
    <w:nsid w:val="79382B2B"/>
    <w:multiLevelType w:val="hybridMultilevel"/>
    <w:tmpl w:val="9C867098"/>
    <w:lvl w:ilvl="0" w:tplc="F4F88350">
      <w:start w:val="1"/>
      <w:numFmt w:val="decimal"/>
      <w:lvlText w:val="%1."/>
      <w:lvlJc w:val="left"/>
      <w:pPr>
        <w:tabs>
          <w:tab w:val="num" w:pos="720"/>
        </w:tabs>
        <w:ind w:left="720" w:hanging="360"/>
      </w:pPr>
      <w:rPr>
        <w:rFonts w:cs="Times New Roman"/>
      </w:rPr>
    </w:lvl>
    <w:lvl w:ilvl="1" w:tplc="22662C4C" w:tentative="1">
      <w:start w:val="1"/>
      <w:numFmt w:val="decimal"/>
      <w:lvlText w:val="%2."/>
      <w:lvlJc w:val="left"/>
      <w:pPr>
        <w:tabs>
          <w:tab w:val="num" w:pos="1440"/>
        </w:tabs>
        <w:ind w:left="1440" w:hanging="360"/>
      </w:pPr>
      <w:rPr>
        <w:rFonts w:cs="Times New Roman"/>
      </w:rPr>
    </w:lvl>
    <w:lvl w:ilvl="2" w:tplc="B0AA19C8" w:tentative="1">
      <w:start w:val="1"/>
      <w:numFmt w:val="decimal"/>
      <w:lvlText w:val="%3."/>
      <w:lvlJc w:val="left"/>
      <w:pPr>
        <w:tabs>
          <w:tab w:val="num" w:pos="2160"/>
        </w:tabs>
        <w:ind w:left="2160" w:hanging="360"/>
      </w:pPr>
      <w:rPr>
        <w:rFonts w:cs="Times New Roman"/>
      </w:rPr>
    </w:lvl>
    <w:lvl w:ilvl="3" w:tplc="8B94551E" w:tentative="1">
      <w:start w:val="1"/>
      <w:numFmt w:val="decimal"/>
      <w:lvlText w:val="%4."/>
      <w:lvlJc w:val="left"/>
      <w:pPr>
        <w:tabs>
          <w:tab w:val="num" w:pos="2880"/>
        </w:tabs>
        <w:ind w:left="2880" w:hanging="360"/>
      </w:pPr>
      <w:rPr>
        <w:rFonts w:cs="Times New Roman"/>
      </w:rPr>
    </w:lvl>
    <w:lvl w:ilvl="4" w:tplc="B9E29402" w:tentative="1">
      <w:start w:val="1"/>
      <w:numFmt w:val="decimal"/>
      <w:lvlText w:val="%5."/>
      <w:lvlJc w:val="left"/>
      <w:pPr>
        <w:tabs>
          <w:tab w:val="num" w:pos="3600"/>
        </w:tabs>
        <w:ind w:left="3600" w:hanging="360"/>
      </w:pPr>
      <w:rPr>
        <w:rFonts w:cs="Times New Roman"/>
      </w:rPr>
    </w:lvl>
    <w:lvl w:ilvl="5" w:tplc="7B445B14" w:tentative="1">
      <w:start w:val="1"/>
      <w:numFmt w:val="decimal"/>
      <w:lvlText w:val="%6."/>
      <w:lvlJc w:val="left"/>
      <w:pPr>
        <w:tabs>
          <w:tab w:val="num" w:pos="4320"/>
        </w:tabs>
        <w:ind w:left="4320" w:hanging="360"/>
      </w:pPr>
      <w:rPr>
        <w:rFonts w:cs="Times New Roman"/>
      </w:rPr>
    </w:lvl>
    <w:lvl w:ilvl="6" w:tplc="9E6C0998" w:tentative="1">
      <w:start w:val="1"/>
      <w:numFmt w:val="decimal"/>
      <w:lvlText w:val="%7."/>
      <w:lvlJc w:val="left"/>
      <w:pPr>
        <w:tabs>
          <w:tab w:val="num" w:pos="5040"/>
        </w:tabs>
        <w:ind w:left="5040" w:hanging="360"/>
      </w:pPr>
      <w:rPr>
        <w:rFonts w:cs="Times New Roman"/>
      </w:rPr>
    </w:lvl>
    <w:lvl w:ilvl="7" w:tplc="621AF428" w:tentative="1">
      <w:start w:val="1"/>
      <w:numFmt w:val="decimal"/>
      <w:lvlText w:val="%8."/>
      <w:lvlJc w:val="left"/>
      <w:pPr>
        <w:tabs>
          <w:tab w:val="num" w:pos="5760"/>
        </w:tabs>
        <w:ind w:left="5760" w:hanging="360"/>
      </w:pPr>
      <w:rPr>
        <w:rFonts w:cs="Times New Roman"/>
      </w:rPr>
    </w:lvl>
    <w:lvl w:ilvl="8" w:tplc="409E3862"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536"/>
    <w:rsid w:val="00003722"/>
    <w:rsid w:val="00007536"/>
    <w:rsid w:val="00014FB6"/>
    <w:rsid w:val="00024FA3"/>
    <w:rsid w:val="00040FBC"/>
    <w:rsid w:val="0004302B"/>
    <w:rsid w:val="00045669"/>
    <w:rsid w:val="0005021D"/>
    <w:rsid w:val="00054665"/>
    <w:rsid w:val="00057C06"/>
    <w:rsid w:val="0006233F"/>
    <w:rsid w:val="00073E79"/>
    <w:rsid w:val="000834E6"/>
    <w:rsid w:val="00086C07"/>
    <w:rsid w:val="0009335A"/>
    <w:rsid w:val="00095DFB"/>
    <w:rsid w:val="00097B89"/>
    <w:rsid w:val="000A65C2"/>
    <w:rsid w:val="000B402A"/>
    <w:rsid w:val="000D0326"/>
    <w:rsid w:val="000D3776"/>
    <w:rsid w:val="000E49A0"/>
    <w:rsid w:val="000F0E79"/>
    <w:rsid w:val="001324DF"/>
    <w:rsid w:val="00160C67"/>
    <w:rsid w:val="00171F7F"/>
    <w:rsid w:val="00175FFF"/>
    <w:rsid w:val="001848E5"/>
    <w:rsid w:val="00192327"/>
    <w:rsid w:val="001A4C27"/>
    <w:rsid w:val="001B5130"/>
    <w:rsid w:val="001D3C23"/>
    <w:rsid w:val="001D7254"/>
    <w:rsid w:val="001E4AC4"/>
    <w:rsid w:val="001E4C23"/>
    <w:rsid w:val="001F03EA"/>
    <w:rsid w:val="002073C6"/>
    <w:rsid w:val="002363C0"/>
    <w:rsid w:val="0027445E"/>
    <w:rsid w:val="002815D1"/>
    <w:rsid w:val="002939A0"/>
    <w:rsid w:val="00295DCA"/>
    <w:rsid w:val="002B0FEC"/>
    <w:rsid w:val="002B1083"/>
    <w:rsid w:val="002B6C9C"/>
    <w:rsid w:val="002C1C19"/>
    <w:rsid w:val="002D69CC"/>
    <w:rsid w:val="002E6615"/>
    <w:rsid w:val="002F764E"/>
    <w:rsid w:val="003145B2"/>
    <w:rsid w:val="00314E22"/>
    <w:rsid w:val="00317EB4"/>
    <w:rsid w:val="00333D6C"/>
    <w:rsid w:val="003449DF"/>
    <w:rsid w:val="003501E6"/>
    <w:rsid w:val="003512F9"/>
    <w:rsid w:val="00360BC1"/>
    <w:rsid w:val="00364E60"/>
    <w:rsid w:val="00372F2B"/>
    <w:rsid w:val="003737B4"/>
    <w:rsid w:val="00376D6C"/>
    <w:rsid w:val="00376DE0"/>
    <w:rsid w:val="003824FD"/>
    <w:rsid w:val="00382683"/>
    <w:rsid w:val="00385AE8"/>
    <w:rsid w:val="00385F8B"/>
    <w:rsid w:val="0038611E"/>
    <w:rsid w:val="00386E42"/>
    <w:rsid w:val="00387A32"/>
    <w:rsid w:val="00396CA2"/>
    <w:rsid w:val="0039759B"/>
    <w:rsid w:val="003D1636"/>
    <w:rsid w:val="003D77EF"/>
    <w:rsid w:val="003E40FA"/>
    <w:rsid w:val="003E437E"/>
    <w:rsid w:val="003E569F"/>
    <w:rsid w:val="003E7355"/>
    <w:rsid w:val="003F1745"/>
    <w:rsid w:val="003F2D64"/>
    <w:rsid w:val="003F5F94"/>
    <w:rsid w:val="00411400"/>
    <w:rsid w:val="00416942"/>
    <w:rsid w:val="004301E6"/>
    <w:rsid w:val="004369E2"/>
    <w:rsid w:val="0044798E"/>
    <w:rsid w:val="00472DCD"/>
    <w:rsid w:val="004755C8"/>
    <w:rsid w:val="004871A9"/>
    <w:rsid w:val="0049089F"/>
    <w:rsid w:val="004A1C80"/>
    <w:rsid w:val="004C1342"/>
    <w:rsid w:val="004D03B2"/>
    <w:rsid w:val="004D21C4"/>
    <w:rsid w:val="004E13FA"/>
    <w:rsid w:val="004E1FC2"/>
    <w:rsid w:val="00506BBE"/>
    <w:rsid w:val="00510C23"/>
    <w:rsid w:val="00513476"/>
    <w:rsid w:val="005138B1"/>
    <w:rsid w:val="00516480"/>
    <w:rsid w:val="0051790F"/>
    <w:rsid w:val="00521C14"/>
    <w:rsid w:val="00525E3A"/>
    <w:rsid w:val="00532497"/>
    <w:rsid w:val="005419FA"/>
    <w:rsid w:val="0054277E"/>
    <w:rsid w:val="0054476D"/>
    <w:rsid w:val="005456B7"/>
    <w:rsid w:val="005556D2"/>
    <w:rsid w:val="00557576"/>
    <w:rsid w:val="00567A15"/>
    <w:rsid w:val="00593751"/>
    <w:rsid w:val="00595099"/>
    <w:rsid w:val="00596ECF"/>
    <w:rsid w:val="005B1B78"/>
    <w:rsid w:val="005B7270"/>
    <w:rsid w:val="005D7A7A"/>
    <w:rsid w:val="005F27FC"/>
    <w:rsid w:val="00614E1B"/>
    <w:rsid w:val="00616306"/>
    <w:rsid w:val="0062451E"/>
    <w:rsid w:val="00630DCE"/>
    <w:rsid w:val="0063118E"/>
    <w:rsid w:val="00640326"/>
    <w:rsid w:val="0064567B"/>
    <w:rsid w:val="00652E92"/>
    <w:rsid w:val="0065589D"/>
    <w:rsid w:val="006657B2"/>
    <w:rsid w:val="0066607C"/>
    <w:rsid w:val="00687FA3"/>
    <w:rsid w:val="006B44F1"/>
    <w:rsid w:val="006B49A6"/>
    <w:rsid w:val="006C5750"/>
    <w:rsid w:val="006C5807"/>
    <w:rsid w:val="006D0AE5"/>
    <w:rsid w:val="006D1C03"/>
    <w:rsid w:val="006E65D7"/>
    <w:rsid w:val="006F6678"/>
    <w:rsid w:val="00703701"/>
    <w:rsid w:val="0072380D"/>
    <w:rsid w:val="0073299D"/>
    <w:rsid w:val="007363C6"/>
    <w:rsid w:val="00746CA3"/>
    <w:rsid w:val="00770EBD"/>
    <w:rsid w:val="0079017A"/>
    <w:rsid w:val="007A00E4"/>
    <w:rsid w:val="007A16F5"/>
    <w:rsid w:val="007A1972"/>
    <w:rsid w:val="007A23BD"/>
    <w:rsid w:val="007A43F5"/>
    <w:rsid w:val="007B3D66"/>
    <w:rsid w:val="007D32F2"/>
    <w:rsid w:val="007D3BF9"/>
    <w:rsid w:val="007F091A"/>
    <w:rsid w:val="007F17EB"/>
    <w:rsid w:val="007F1B7B"/>
    <w:rsid w:val="007F6CD4"/>
    <w:rsid w:val="007F7207"/>
    <w:rsid w:val="00820E88"/>
    <w:rsid w:val="0082473C"/>
    <w:rsid w:val="0082576A"/>
    <w:rsid w:val="00841B1F"/>
    <w:rsid w:val="008435B2"/>
    <w:rsid w:val="0084723E"/>
    <w:rsid w:val="00853A65"/>
    <w:rsid w:val="00864551"/>
    <w:rsid w:val="00876DE7"/>
    <w:rsid w:val="00891799"/>
    <w:rsid w:val="008A2049"/>
    <w:rsid w:val="008A71EA"/>
    <w:rsid w:val="008D5AF1"/>
    <w:rsid w:val="008E0386"/>
    <w:rsid w:val="008E6CE0"/>
    <w:rsid w:val="008F45CA"/>
    <w:rsid w:val="009035CB"/>
    <w:rsid w:val="00913EAE"/>
    <w:rsid w:val="00914C87"/>
    <w:rsid w:val="009207EF"/>
    <w:rsid w:val="0092197C"/>
    <w:rsid w:val="009263C2"/>
    <w:rsid w:val="00932A85"/>
    <w:rsid w:val="00933850"/>
    <w:rsid w:val="0093758C"/>
    <w:rsid w:val="00946723"/>
    <w:rsid w:val="00957F3C"/>
    <w:rsid w:val="00963F4A"/>
    <w:rsid w:val="0096710C"/>
    <w:rsid w:val="009714A1"/>
    <w:rsid w:val="0098241A"/>
    <w:rsid w:val="009843E9"/>
    <w:rsid w:val="00984560"/>
    <w:rsid w:val="009867DC"/>
    <w:rsid w:val="009C030D"/>
    <w:rsid w:val="009C7673"/>
    <w:rsid w:val="009D2256"/>
    <w:rsid w:val="009D6F9E"/>
    <w:rsid w:val="00A0621B"/>
    <w:rsid w:val="00A22A87"/>
    <w:rsid w:val="00A31A32"/>
    <w:rsid w:val="00A45AED"/>
    <w:rsid w:val="00A4722A"/>
    <w:rsid w:val="00A6576B"/>
    <w:rsid w:val="00A80AC1"/>
    <w:rsid w:val="00A93C91"/>
    <w:rsid w:val="00AB49C2"/>
    <w:rsid w:val="00AE4D84"/>
    <w:rsid w:val="00AE57C0"/>
    <w:rsid w:val="00AE619A"/>
    <w:rsid w:val="00B0287B"/>
    <w:rsid w:val="00B04DA6"/>
    <w:rsid w:val="00B129AD"/>
    <w:rsid w:val="00B25C0E"/>
    <w:rsid w:val="00B25CDC"/>
    <w:rsid w:val="00B3679E"/>
    <w:rsid w:val="00B5146D"/>
    <w:rsid w:val="00B516EE"/>
    <w:rsid w:val="00B52AE8"/>
    <w:rsid w:val="00B57B55"/>
    <w:rsid w:val="00B65781"/>
    <w:rsid w:val="00B67D79"/>
    <w:rsid w:val="00B7452C"/>
    <w:rsid w:val="00B877AC"/>
    <w:rsid w:val="00B93B07"/>
    <w:rsid w:val="00B97758"/>
    <w:rsid w:val="00BB1123"/>
    <w:rsid w:val="00BB146B"/>
    <w:rsid w:val="00BD690C"/>
    <w:rsid w:val="00BE251F"/>
    <w:rsid w:val="00C007D6"/>
    <w:rsid w:val="00C0607F"/>
    <w:rsid w:val="00C1671A"/>
    <w:rsid w:val="00C2560B"/>
    <w:rsid w:val="00C313CC"/>
    <w:rsid w:val="00C52BD5"/>
    <w:rsid w:val="00C60F01"/>
    <w:rsid w:val="00C61ADB"/>
    <w:rsid w:val="00C657F4"/>
    <w:rsid w:val="00C667A2"/>
    <w:rsid w:val="00C751D3"/>
    <w:rsid w:val="00C9048C"/>
    <w:rsid w:val="00C95A78"/>
    <w:rsid w:val="00CA204F"/>
    <w:rsid w:val="00CA33C5"/>
    <w:rsid w:val="00CA64D5"/>
    <w:rsid w:val="00CA6AAA"/>
    <w:rsid w:val="00CB7228"/>
    <w:rsid w:val="00CC2CC5"/>
    <w:rsid w:val="00CC6525"/>
    <w:rsid w:val="00D00A2A"/>
    <w:rsid w:val="00D07262"/>
    <w:rsid w:val="00D171E4"/>
    <w:rsid w:val="00D26793"/>
    <w:rsid w:val="00D303DC"/>
    <w:rsid w:val="00D4029C"/>
    <w:rsid w:val="00D46C55"/>
    <w:rsid w:val="00D527F9"/>
    <w:rsid w:val="00D85A90"/>
    <w:rsid w:val="00DA0DBB"/>
    <w:rsid w:val="00DA6800"/>
    <w:rsid w:val="00DA7351"/>
    <w:rsid w:val="00DB6D83"/>
    <w:rsid w:val="00DB6E8B"/>
    <w:rsid w:val="00DD6001"/>
    <w:rsid w:val="00DE5177"/>
    <w:rsid w:val="00E12306"/>
    <w:rsid w:val="00E256CA"/>
    <w:rsid w:val="00E60010"/>
    <w:rsid w:val="00E701D9"/>
    <w:rsid w:val="00E80701"/>
    <w:rsid w:val="00E8742F"/>
    <w:rsid w:val="00E95115"/>
    <w:rsid w:val="00E95831"/>
    <w:rsid w:val="00EA3A5C"/>
    <w:rsid w:val="00EB581D"/>
    <w:rsid w:val="00ED0762"/>
    <w:rsid w:val="00ED785A"/>
    <w:rsid w:val="00EF35BA"/>
    <w:rsid w:val="00F1229E"/>
    <w:rsid w:val="00F31A75"/>
    <w:rsid w:val="00F45350"/>
    <w:rsid w:val="00F501C1"/>
    <w:rsid w:val="00F53AB0"/>
    <w:rsid w:val="00F80043"/>
    <w:rsid w:val="00F93A65"/>
    <w:rsid w:val="00FB3EA2"/>
    <w:rsid w:val="00FB791F"/>
    <w:rsid w:val="00FD0D3C"/>
    <w:rsid w:val="00FD1405"/>
    <w:rsid w:val="00FE57F7"/>
    <w:rsid w:val="00FF7A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C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753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007536"/>
    <w:rPr>
      <w:rFonts w:ascii="Times New Roman" w:hAnsi="Times New Roman" w:cs="Times New Roman"/>
      <w:sz w:val="24"/>
      <w:lang w:eastAsia="ru-RU"/>
    </w:rPr>
  </w:style>
  <w:style w:type="character" w:styleId="PageNumber">
    <w:name w:val="page number"/>
    <w:basedOn w:val="DefaultParagraphFont"/>
    <w:uiPriority w:val="99"/>
    <w:rsid w:val="00007536"/>
    <w:rPr>
      <w:rFonts w:cs="Times New Roman"/>
    </w:rPr>
  </w:style>
  <w:style w:type="table" w:styleId="TableGrid">
    <w:name w:val="Table Grid"/>
    <w:basedOn w:val="TableNormal"/>
    <w:uiPriority w:val="99"/>
    <w:rsid w:val="000075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07536"/>
    <w:pPr>
      <w:ind w:left="720"/>
      <w:contextualSpacing/>
    </w:pPr>
  </w:style>
  <w:style w:type="paragraph" w:styleId="Footer">
    <w:name w:val="footer"/>
    <w:basedOn w:val="Normal"/>
    <w:link w:val="FooterChar"/>
    <w:uiPriority w:val="99"/>
    <w:rsid w:val="002073C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073C6"/>
    <w:rPr>
      <w:rFonts w:cs="Times New Roman"/>
    </w:rPr>
  </w:style>
  <w:style w:type="paragraph" w:customStyle="1" w:styleId="Style19">
    <w:name w:val="Style19"/>
    <w:basedOn w:val="Normal"/>
    <w:uiPriority w:val="99"/>
    <w:rsid w:val="007F091A"/>
    <w:pPr>
      <w:widowControl w:val="0"/>
      <w:autoSpaceDE w:val="0"/>
      <w:autoSpaceDN w:val="0"/>
      <w:adjustRightInd w:val="0"/>
      <w:spacing w:after="0" w:line="333" w:lineRule="exact"/>
      <w:ind w:firstLine="355"/>
      <w:jc w:val="both"/>
    </w:pPr>
    <w:rPr>
      <w:rFonts w:ascii="Tahoma" w:eastAsia="Times New Roman" w:hAnsi="Tahoma" w:cs="Tahoma"/>
      <w:sz w:val="24"/>
      <w:szCs w:val="24"/>
      <w:lang w:eastAsia="ru-RU"/>
    </w:rPr>
  </w:style>
  <w:style w:type="paragraph" w:styleId="BodyTextIndent2">
    <w:name w:val="Body Text Indent 2"/>
    <w:basedOn w:val="Normal"/>
    <w:link w:val="BodyTextIndent2Char1"/>
    <w:uiPriority w:val="99"/>
    <w:rsid w:val="002B6C9C"/>
    <w:pPr>
      <w:spacing w:after="120" w:line="480" w:lineRule="auto"/>
      <w:ind w:left="283"/>
    </w:pPr>
    <w:rPr>
      <w:rFonts w:ascii="Times New Roman" w:hAnsi="Times New Roman"/>
      <w:sz w:val="26"/>
      <w:szCs w:val="20"/>
      <w:lang w:eastAsia="ru-RU"/>
    </w:rPr>
  </w:style>
  <w:style w:type="character" w:customStyle="1" w:styleId="BodyTextIndent2Char">
    <w:name w:val="Body Text Indent 2 Char"/>
    <w:basedOn w:val="DefaultParagraphFont"/>
    <w:link w:val="BodyTextIndent2"/>
    <w:uiPriority w:val="99"/>
    <w:semiHidden/>
    <w:locked/>
    <w:rsid w:val="000F0E79"/>
    <w:rPr>
      <w:rFonts w:cs="Times New Roman"/>
      <w:lang w:eastAsia="en-US"/>
    </w:rPr>
  </w:style>
  <w:style w:type="character" w:customStyle="1" w:styleId="BodyTextIndent2Char1">
    <w:name w:val="Body Text Indent 2 Char1"/>
    <w:basedOn w:val="DefaultParagraphFont"/>
    <w:link w:val="BodyTextIndent2"/>
    <w:uiPriority w:val="99"/>
    <w:locked/>
    <w:rsid w:val="002B6C9C"/>
    <w:rPr>
      <w:rFonts w:cs="Times New Roman"/>
      <w:sz w:val="26"/>
      <w:lang w:val="ru-RU" w:eastAsia="ru-RU"/>
    </w:rPr>
  </w:style>
  <w:style w:type="paragraph" w:customStyle="1" w:styleId="ConsPlusTitle">
    <w:name w:val="ConsPlusTitle"/>
    <w:uiPriority w:val="99"/>
    <w:rsid w:val="007A00E4"/>
    <w:pPr>
      <w:widowControl w:val="0"/>
      <w:autoSpaceDE w:val="0"/>
      <w:autoSpaceDN w:val="0"/>
      <w:adjustRightInd w:val="0"/>
    </w:pPr>
    <w:rPr>
      <w:rFonts w:ascii="Times New Roman" w:hAnsi="Times New Roman"/>
      <w:b/>
      <w:bCs/>
      <w:sz w:val="24"/>
      <w:szCs w:val="24"/>
    </w:rPr>
  </w:style>
  <w:style w:type="paragraph" w:styleId="NormalWeb">
    <w:name w:val="Normal (Web)"/>
    <w:basedOn w:val="Normal"/>
    <w:uiPriority w:val="99"/>
    <w:rsid w:val="002F764E"/>
    <w:pPr>
      <w:spacing w:before="100" w:beforeAutospacing="1" w:after="100" w:afterAutospacing="1" w:line="240" w:lineRule="auto"/>
    </w:pPr>
    <w:rPr>
      <w:rFonts w:ascii="Times New Roman" w:hAnsi="Times New Roman"/>
      <w:sz w:val="24"/>
      <w:szCs w:val="24"/>
      <w:lang w:eastAsia="ru-RU"/>
    </w:rPr>
  </w:style>
  <w:style w:type="paragraph" w:customStyle="1" w:styleId="Style4">
    <w:name w:val="Style4"/>
    <w:basedOn w:val="Normal"/>
    <w:uiPriority w:val="99"/>
    <w:rsid w:val="00C2560B"/>
    <w:pPr>
      <w:widowControl w:val="0"/>
      <w:autoSpaceDE w:val="0"/>
      <w:autoSpaceDN w:val="0"/>
      <w:adjustRightInd w:val="0"/>
      <w:spacing w:after="0" w:line="322" w:lineRule="exact"/>
      <w:ind w:firstLine="715"/>
      <w:jc w:val="both"/>
    </w:pPr>
    <w:rPr>
      <w:rFonts w:ascii="Times New Roman" w:eastAsia="Times New Roman" w:hAnsi="Times New Roman"/>
      <w:sz w:val="24"/>
      <w:szCs w:val="24"/>
      <w:lang w:eastAsia="ru-RU"/>
    </w:rPr>
  </w:style>
  <w:style w:type="character" w:customStyle="1" w:styleId="FontStyle24">
    <w:name w:val="Font Style24"/>
    <w:uiPriority w:val="99"/>
    <w:rsid w:val="00C2560B"/>
    <w:rPr>
      <w:rFonts w:ascii="Times New Roman" w:hAnsi="Times New Roman"/>
      <w:sz w:val="24"/>
    </w:rPr>
  </w:style>
  <w:style w:type="paragraph" w:styleId="BodyTextIndent">
    <w:name w:val="Body Text Indent"/>
    <w:basedOn w:val="Normal"/>
    <w:link w:val="BodyTextIndentChar"/>
    <w:uiPriority w:val="99"/>
    <w:rsid w:val="00C2560B"/>
    <w:pPr>
      <w:spacing w:after="120" w:line="240" w:lineRule="auto"/>
      <w:ind w:left="283"/>
    </w:pPr>
    <w:rPr>
      <w:rFonts w:ascii="Times New Roman" w:hAnsi="Times New Roman"/>
      <w:sz w:val="26"/>
      <w:szCs w:val="20"/>
      <w:lang w:eastAsia="ru-RU"/>
    </w:rPr>
  </w:style>
  <w:style w:type="character" w:customStyle="1" w:styleId="BodyTextIndentChar">
    <w:name w:val="Body Text Indent Char"/>
    <w:basedOn w:val="DefaultParagraphFont"/>
    <w:link w:val="BodyTextIndent"/>
    <w:uiPriority w:val="99"/>
    <w:semiHidden/>
    <w:locked/>
    <w:rsid w:val="000F0E79"/>
    <w:rPr>
      <w:rFonts w:cs="Times New Roman"/>
      <w:lang w:eastAsia="en-US"/>
    </w:rPr>
  </w:style>
  <w:style w:type="paragraph" w:styleId="BodyText">
    <w:name w:val="Body Text"/>
    <w:basedOn w:val="Normal"/>
    <w:link w:val="BodyTextChar"/>
    <w:uiPriority w:val="99"/>
    <w:rsid w:val="007363C6"/>
    <w:pPr>
      <w:spacing w:after="120"/>
    </w:pPr>
  </w:style>
  <w:style w:type="character" w:customStyle="1" w:styleId="BodyTextChar">
    <w:name w:val="Body Text Char"/>
    <w:basedOn w:val="DefaultParagraphFont"/>
    <w:link w:val="BodyText"/>
    <w:uiPriority w:val="99"/>
    <w:semiHidden/>
    <w:locked/>
    <w:rsid w:val="000F0E79"/>
    <w:rPr>
      <w:rFonts w:cs="Times New Roman"/>
      <w:lang w:eastAsia="en-US"/>
    </w:rPr>
  </w:style>
  <w:style w:type="character" w:customStyle="1" w:styleId="FontStyle17">
    <w:name w:val="Font Style17"/>
    <w:uiPriority w:val="99"/>
    <w:rsid w:val="00EA3A5C"/>
    <w:rPr>
      <w:rFonts w:ascii="Times New Roman" w:hAnsi="Times New Roman"/>
      <w:sz w:val="22"/>
    </w:rPr>
  </w:style>
  <w:style w:type="paragraph" w:customStyle="1" w:styleId="Style3">
    <w:name w:val="Style3"/>
    <w:basedOn w:val="Normal"/>
    <w:uiPriority w:val="99"/>
    <w:rsid w:val="00EA3A5C"/>
    <w:pPr>
      <w:widowControl w:val="0"/>
      <w:autoSpaceDE w:val="0"/>
      <w:autoSpaceDN w:val="0"/>
      <w:adjustRightInd w:val="0"/>
      <w:spacing w:after="0" w:line="320" w:lineRule="exact"/>
      <w:ind w:firstLine="715"/>
      <w:jc w:val="both"/>
    </w:pPr>
    <w:rPr>
      <w:rFonts w:ascii="Times New Roman" w:hAnsi="Times New Roman"/>
      <w:sz w:val="24"/>
      <w:szCs w:val="24"/>
      <w:lang w:eastAsia="ru-RU"/>
    </w:rPr>
  </w:style>
  <w:style w:type="character" w:customStyle="1" w:styleId="FontStyle18">
    <w:name w:val="Font Style18"/>
    <w:uiPriority w:val="99"/>
    <w:rsid w:val="00EA3A5C"/>
    <w:rPr>
      <w:rFonts w:ascii="Times New Roman" w:hAnsi="Times New Roman"/>
      <w:sz w:val="26"/>
    </w:rPr>
  </w:style>
  <w:style w:type="character" w:customStyle="1" w:styleId="FontStyle15">
    <w:name w:val="Font Style15"/>
    <w:uiPriority w:val="99"/>
    <w:rsid w:val="003145B2"/>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847408628">
      <w:marLeft w:val="0"/>
      <w:marRight w:val="0"/>
      <w:marTop w:val="0"/>
      <w:marBottom w:val="0"/>
      <w:divBdr>
        <w:top w:val="none" w:sz="0" w:space="0" w:color="auto"/>
        <w:left w:val="none" w:sz="0" w:space="0" w:color="auto"/>
        <w:bottom w:val="none" w:sz="0" w:space="0" w:color="auto"/>
        <w:right w:val="none" w:sz="0" w:space="0" w:color="auto"/>
      </w:divBdr>
      <w:divsChild>
        <w:div w:id="847408634">
          <w:marLeft w:val="0"/>
          <w:marRight w:val="0"/>
          <w:marTop w:val="0"/>
          <w:marBottom w:val="0"/>
          <w:divBdr>
            <w:top w:val="none" w:sz="0" w:space="0" w:color="auto"/>
            <w:left w:val="none" w:sz="0" w:space="0" w:color="auto"/>
            <w:bottom w:val="none" w:sz="0" w:space="0" w:color="auto"/>
            <w:right w:val="none" w:sz="0" w:space="0" w:color="auto"/>
          </w:divBdr>
        </w:div>
      </w:divsChild>
    </w:div>
    <w:div w:id="847408630">
      <w:marLeft w:val="0"/>
      <w:marRight w:val="0"/>
      <w:marTop w:val="0"/>
      <w:marBottom w:val="0"/>
      <w:divBdr>
        <w:top w:val="none" w:sz="0" w:space="0" w:color="auto"/>
        <w:left w:val="none" w:sz="0" w:space="0" w:color="auto"/>
        <w:bottom w:val="none" w:sz="0" w:space="0" w:color="auto"/>
        <w:right w:val="none" w:sz="0" w:space="0" w:color="auto"/>
      </w:divBdr>
      <w:divsChild>
        <w:div w:id="847408629">
          <w:marLeft w:val="0"/>
          <w:marRight w:val="0"/>
          <w:marTop w:val="0"/>
          <w:marBottom w:val="0"/>
          <w:divBdr>
            <w:top w:val="none" w:sz="0" w:space="0" w:color="auto"/>
            <w:left w:val="none" w:sz="0" w:space="0" w:color="auto"/>
            <w:bottom w:val="none" w:sz="0" w:space="0" w:color="auto"/>
            <w:right w:val="none" w:sz="0" w:space="0" w:color="auto"/>
          </w:divBdr>
        </w:div>
      </w:divsChild>
    </w:div>
    <w:div w:id="847408631">
      <w:marLeft w:val="0"/>
      <w:marRight w:val="0"/>
      <w:marTop w:val="0"/>
      <w:marBottom w:val="0"/>
      <w:divBdr>
        <w:top w:val="none" w:sz="0" w:space="0" w:color="auto"/>
        <w:left w:val="none" w:sz="0" w:space="0" w:color="auto"/>
        <w:bottom w:val="none" w:sz="0" w:space="0" w:color="auto"/>
        <w:right w:val="none" w:sz="0" w:space="0" w:color="auto"/>
      </w:divBdr>
    </w:div>
    <w:div w:id="847408632">
      <w:marLeft w:val="0"/>
      <w:marRight w:val="0"/>
      <w:marTop w:val="0"/>
      <w:marBottom w:val="0"/>
      <w:divBdr>
        <w:top w:val="none" w:sz="0" w:space="0" w:color="auto"/>
        <w:left w:val="none" w:sz="0" w:space="0" w:color="auto"/>
        <w:bottom w:val="none" w:sz="0" w:space="0" w:color="auto"/>
        <w:right w:val="none" w:sz="0" w:space="0" w:color="auto"/>
      </w:divBdr>
      <w:divsChild>
        <w:div w:id="847408639">
          <w:marLeft w:val="0"/>
          <w:marRight w:val="0"/>
          <w:marTop w:val="0"/>
          <w:marBottom w:val="0"/>
          <w:divBdr>
            <w:top w:val="none" w:sz="0" w:space="0" w:color="auto"/>
            <w:left w:val="none" w:sz="0" w:space="0" w:color="auto"/>
            <w:bottom w:val="none" w:sz="0" w:space="0" w:color="auto"/>
            <w:right w:val="none" w:sz="0" w:space="0" w:color="auto"/>
          </w:divBdr>
        </w:div>
      </w:divsChild>
    </w:div>
    <w:div w:id="847408635">
      <w:marLeft w:val="0"/>
      <w:marRight w:val="0"/>
      <w:marTop w:val="0"/>
      <w:marBottom w:val="0"/>
      <w:divBdr>
        <w:top w:val="none" w:sz="0" w:space="0" w:color="auto"/>
        <w:left w:val="none" w:sz="0" w:space="0" w:color="auto"/>
        <w:bottom w:val="none" w:sz="0" w:space="0" w:color="auto"/>
        <w:right w:val="none" w:sz="0" w:space="0" w:color="auto"/>
      </w:divBdr>
    </w:div>
    <w:div w:id="847408636">
      <w:marLeft w:val="0"/>
      <w:marRight w:val="0"/>
      <w:marTop w:val="0"/>
      <w:marBottom w:val="0"/>
      <w:divBdr>
        <w:top w:val="none" w:sz="0" w:space="0" w:color="auto"/>
        <w:left w:val="none" w:sz="0" w:space="0" w:color="auto"/>
        <w:bottom w:val="none" w:sz="0" w:space="0" w:color="auto"/>
        <w:right w:val="none" w:sz="0" w:space="0" w:color="auto"/>
      </w:divBdr>
    </w:div>
    <w:div w:id="847408637">
      <w:marLeft w:val="0"/>
      <w:marRight w:val="0"/>
      <w:marTop w:val="0"/>
      <w:marBottom w:val="0"/>
      <w:divBdr>
        <w:top w:val="none" w:sz="0" w:space="0" w:color="auto"/>
        <w:left w:val="none" w:sz="0" w:space="0" w:color="auto"/>
        <w:bottom w:val="none" w:sz="0" w:space="0" w:color="auto"/>
        <w:right w:val="none" w:sz="0" w:space="0" w:color="auto"/>
      </w:divBdr>
      <w:divsChild>
        <w:div w:id="847408633">
          <w:marLeft w:val="0"/>
          <w:marRight w:val="0"/>
          <w:marTop w:val="0"/>
          <w:marBottom w:val="0"/>
          <w:divBdr>
            <w:top w:val="none" w:sz="0" w:space="0" w:color="auto"/>
            <w:left w:val="none" w:sz="0" w:space="0" w:color="auto"/>
            <w:bottom w:val="none" w:sz="0" w:space="0" w:color="auto"/>
            <w:right w:val="none" w:sz="0" w:space="0" w:color="auto"/>
          </w:divBdr>
        </w:div>
      </w:divsChild>
    </w:div>
    <w:div w:id="847408638">
      <w:marLeft w:val="0"/>
      <w:marRight w:val="0"/>
      <w:marTop w:val="0"/>
      <w:marBottom w:val="0"/>
      <w:divBdr>
        <w:top w:val="none" w:sz="0" w:space="0" w:color="auto"/>
        <w:left w:val="none" w:sz="0" w:space="0" w:color="auto"/>
        <w:bottom w:val="none" w:sz="0" w:space="0" w:color="auto"/>
        <w:right w:val="none" w:sz="0" w:space="0" w:color="auto"/>
      </w:divBdr>
      <w:divsChild>
        <w:div w:id="847408640">
          <w:marLeft w:val="0"/>
          <w:marRight w:val="0"/>
          <w:marTop w:val="0"/>
          <w:marBottom w:val="0"/>
          <w:divBdr>
            <w:top w:val="none" w:sz="0" w:space="0" w:color="auto"/>
            <w:left w:val="none" w:sz="0" w:space="0" w:color="auto"/>
            <w:bottom w:val="none" w:sz="0" w:space="0" w:color="auto"/>
            <w:right w:val="none" w:sz="0" w:space="0" w:color="auto"/>
          </w:divBdr>
        </w:div>
      </w:divsChild>
    </w:div>
    <w:div w:id="847408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432</TotalTime>
  <Pages>14</Pages>
  <Words>5030</Words>
  <Characters>28674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soc_108-3</cp:lastModifiedBy>
  <cp:revision>13</cp:revision>
  <cp:lastPrinted>2015-03-18T07:41:00Z</cp:lastPrinted>
  <dcterms:created xsi:type="dcterms:W3CDTF">2015-03-17T23:28:00Z</dcterms:created>
  <dcterms:modified xsi:type="dcterms:W3CDTF">2015-03-19T00:10:00Z</dcterms:modified>
</cp:coreProperties>
</file>